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Narrow" w:hAnsi="Arial Narrow"/>
        </w:rPr>
        <w:id w:val="-1738703753"/>
        <w:docPartObj>
          <w:docPartGallery w:val="Cover Pages"/>
          <w:docPartUnique/>
        </w:docPartObj>
      </w:sdtPr>
      <w:sdtEndPr>
        <w:rPr>
          <w:noProof/>
        </w:rPr>
      </w:sdtEndPr>
      <w:sdtContent>
        <w:p w14:paraId="5365CAA9" w14:textId="431CF96A" w:rsidR="00693865" w:rsidRPr="00B8316F" w:rsidRDefault="005B118F">
          <w:pPr>
            <w:rPr>
              <w:rFonts w:ascii="Arial Narrow" w:hAnsi="Arial Narrow"/>
            </w:rPr>
          </w:pPr>
          <w:r w:rsidRPr="00B8316F">
            <w:rPr>
              <w:rFonts w:ascii="Arial Narrow" w:hAnsi="Arial Narrow"/>
              <w:noProof/>
              <w:lang w:eastAsia="es-CO"/>
            </w:rPr>
            <w:drawing>
              <wp:anchor distT="0" distB="0" distL="114300" distR="114300" simplePos="0" relativeHeight="251696128" behindDoc="1" locked="0" layoutInCell="1" allowOverlap="1" wp14:anchorId="4071197C" wp14:editId="5FBCC25B">
                <wp:simplePos x="0" y="0"/>
                <wp:positionH relativeFrom="column">
                  <wp:posOffset>-253324</wp:posOffset>
                </wp:positionH>
                <wp:positionV relativeFrom="paragraph">
                  <wp:posOffset>-13970</wp:posOffset>
                </wp:positionV>
                <wp:extent cx="3850231" cy="7486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1.jpg"/>
                        <pic:cNvPicPr/>
                      </pic:nvPicPr>
                      <pic:blipFill>
                        <a:blip r:embed="rId9">
                          <a:extLst>
                            <a:ext uri="{28A0092B-C50C-407E-A947-70E740481C1C}">
                              <a14:useLocalDpi xmlns:a14="http://schemas.microsoft.com/office/drawing/2010/main" val="0"/>
                            </a:ext>
                          </a:extLst>
                        </a:blip>
                        <a:stretch>
                          <a:fillRect/>
                        </a:stretch>
                      </pic:blipFill>
                      <pic:spPr>
                        <a:xfrm>
                          <a:off x="0" y="0"/>
                          <a:ext cx="3850231" cy="7486650"/>
                        </a:xfrm>
                        <a:prstGeom prst="rect">
                          <a:avLst/>
                        </a:prstGeom>
                      </pic:spPr>
                    </pic:pic>
                  </a:graphicData>
                </a:graphic>
                <wp14:sizeRelH relativeFrom="page">
                  <wp14:pctWidth>0</wp14:pctWidth>
                </wp14:sizeRelH>
                <wp14:sizeRelV relativeFrom="page">
                  <wp14:pctHeight>0</wp14:pctHeight>
                </wp14:sizeRelV>
              </wp:anchor>
            </w:drawing>
          </w:r>
          <w:r w:rsidR="00693865" w:rsidRPr="00B8316F">
            <w:rPr>
              <w:rFonts w:ascii="Arial Narrow" w:hAnsi="Arial Narrow"/>
              <w:noProof/>
              <w:lang w:eastAsia="es-CO"/>
            </w:rPr>
            <mc:AlternateContent>
              <mc:Choice Requires="wpg">
                <w:drawing>
                  <wp:anchor distT="0" distB="0" distL="114300" distR="114300" simplePos="0" relativeHeight="251659264" behindDoc="0" locked="0" layoutInCell="1" allowOverlap="1" wp14:anchorId="7A498B96" wp14:editId="03E59D48">
                    <wp:simplePos x="0" y="0"/>
                    <wp:positionH relativeFrom="page">
                      <wp:posOffset>4508938</wp:posOffset>
                    </wp:positionH>
                    <wp:positionV relativeFrom="page">
                      <wp:posOffset>0</wp:posOffset>
                    </wp:positionV>
                    <wp:extent cx="3309916" cy="10058400"/>
                    <wp:effectExtent l="0" t="0" r="5080" b="19050"/>
                    <wp:wrapNone/>
                    <wp:docPr id="453" name="Grupo 453"/>
                    <wp:cNvGraphicFramePr/>
                    <a:graphic xmlns:a="http://schemas.openxmlformats.org/drawingml/2006/main">
                      <a:graphicData uri="http://schemas.microsoft.com/office/word/2010/wordprocessingGroup">
                        <wpg:wgp>
                          <wpg:cNvGrpSpPr/>
                          <wpg:grpSpPr>
                            <a:xfrm>
                              <a:off x="0" y="0"/>
                              <a:ext cx="3309916" cy="10058400"/>
                              <a:chOff x="-157652" y="0"/>
                              <a:chExt cx="3309916" cy="10058400"/>
                            </a:xfrm>
                            <a:solidFill>
                              <a:schemeClr val="accent5">
                                <a:lumMod val="50000"/>
                              </a:schemeClr>
                            </a:solidFill>
                          </wpg:grpSpPr>
                          <wps:wsp>
                            <wps:cNvPr id="459" name="Rectángulo 459" descr="Light vertical"/>
                            <wps:cNvSpPr>
                              <a:spLocks noChangeArrowheads="1"/>
                            </wps:cNvSpPr>
                            <wps:spPr bwMode="auto">
                              <a:xfrm>
                                <a:off x="0" y="0"/>
                                <a:ext cx="138545" cy="10058400"/>
                              </a:xfrm>
                              <a:prstGeom prst="rect">
                                <a:avLst/>
                              </a:prstGeom>
                              <a:grp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ángulo 460"/>
                            <wps:cNvSpPr>
                              <a:spLocks noChangeArrowheads="1"/>
                            </wps:cNvSpPr>
                            <wps:spPr bwMode="auto">
                              <a:xfrm>
                                <a:off x="124691" y="0"/>
                                <a:ext cx="2971800" cy="10058400"/>
                              </a:xfrm>
                              <a:prstGeom prst="rect">
                                <a:avLst/>
                              </a:prstGeom>
                              <a:grpFill/>
                            </wps:spPr>
                            <wps:style>
                              <a:lnRef idx="1">
                                <a:schemeClr val="accent6"/>
                              </a:lnRef>
                              <a:fillRef idx="3">
                                <a:schemeClr val="accent6"/>
                              </a:fillRef>
                              <a:effectRef idx="2">
                                <a:schemeClr val="accent6"/>
                              </a:effectRef>
                              <a:fontRef idx="minor">
                                <a:schemeClr val="lt1"/>
                              </a:fontRef>
                            </wps:style>
                            <wps:bodyPr rot="0" vert="horz" wrap="square" lIns="91440" tIns="45720" rIns="91440" bIns="45720" anchor="t" anchorCtr="0" upright="1">
                              <a:noAutofit/>
                            </wps:bodyPr>
                          </wps:wsp>
                          <wps:wsp>
                            <wps:cNvPr id="461" name="Rectángulo 461"/>
                            <wps:cNvSpPr>
                              <a:spLocks noChangeArrowheads="1"/>
                            </wps:cNvSpPr>
                            <wps:spPr bwMode="auto">
                              <a:xfrm>
                                <a:off x="13854" y="0"/>
                                <a:ext cx="3099816" cy="2377440"/>
                              </a:xfrm>
                              <a:prstGeom prst="rect">
                                <a:avLst/>
                              </a:prstGeom>
                              <a:grp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Año"/>
                                    <w:id w:val="1012341074"/>
                                    <w:showingPlcHdr/>
                                    <w:dataBinding w:prefixMappings="xmlns:ns0='http://schemas.microsoft.com/office/2006/coverPageProps'" w:xpath="/ns0:CoverPageProperties[1]/ns0:PublishDate[1]" w:storeItemID="{55AF091B-3C7A-41E3-B477-F2FDAA23CFDA}"/>
                                    <w:date w:fullDate="2021-01-01T00:00:00Z">
                                      <w:dateFormat w:val="yyyy"/>
                                      <w:lid w:val="es-ES"/>
                                      <w:storeMappedDataAs w:val="dateTime"/>
                                      <w:calendar w:val="gregorian"/>
                                    </w:date>
                                  </w:sdtPr>
                                  <w:sdtContent>
                                    <w:p w14:paraId="6BB5F901" w14:textId="14A8E179" w:rsidR="00E42229" w:rsidRDefault="00E42229">
                                      <w:pPr>
                                        <w:pStyle w:val="Sinespaciado"/>
                                        <w:rPr>
                                          <w:color w:val="FFFFFF" w:themeColor="background1"/>
                                          <w:sz w:val="96"/>
                                          <w:szCs w:val="96"/>
                                        </w:rPr>
                                      </w:pPr>
                                      <w:r>
                                        <w:rPr>
                                          <w:color w:val="FFFFFF" w:themeColor="background1"/>
                                          <w:sz w:val="96"/>
                                          <w:szCs w:val="96"/>
                                        </w:rPr>
                                        <w:t xml:space="preserve">     </w:t>
                                      </w:r>
                                    </w:p>
                                  </w:sdtContent>
                                </w:sdt>
                              </w:txbxContent>
                            </wps:txbx>
                            <wps:bodyPr rot="0" vert="horz" wrap="square" lIns="365760" tIns="182880" rIns="182880" bIns="182880" anchor="b" anchorCtr="0" upright="1">
                              <a:noAutofit/>
                            </wps:bodyPr>
                          </wps:wsp>
                          <wps:wsp>
                            <wps:cNvPr id="462" name="Rectángulo 9"/>
                            <wps:cNvSpPr>
                              <a:spLocks noChangeArrowheads="1"/>
                            </wps:cNvSpPr>
                            <wps:spPr bwMode="auto">
                              <a:xfrm>
                                <a:off x="-157652" y="7568942"/>
                                <a:ext cx="3309916" cy="2040300"/>
                              </a:xfrm>
                              <a:prstGeom prst="rect">
                                <a:avLst/>
                              </a:prstGeom>
                              <a:grp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F1E9D11" w14:textId="304E00C2" w:rsidR="00E42229" w:rsidRPr="002A3F43" w:rsidRDefault="00E42229">
                                  <w:pPr>
                                    <w:pStyle w:val="Sinespaciado"/>
                                    <w:spacing w:line="360" w:lineRule="auto"/>
                                    <w:rPr>
                                      <w:rFonts w:ascii="Arial Narrow" w:hAnsi="Arial Narrow"/>
                                      <w:color w:val="FFFFFF" w:themeColor="background1"/>
                                      <w:sz w:val="22"/>
                                      <w:szCs w:val="22"/>
                                    </w:rPr>
                                  </w:pPr>
                                  <w:r w:rsidRPr="002A3F43">
                                    <w:rPr>
                                      <w:rFonts w:ascii="Arial Narrow" w:hAnsi="Arial Narrow"/>
                                      <w:b/>
                                      <w:bCs/>
                                      <w:color w:val="FFFFFF" w:themeColor="background1"/>
                                      <w:sz w:val="18"/>
                                      <w:szCs w:val="18"/>
                                    </w:rPr>
                                    <w:t xml:space="preserve">DIRECCIÓN DE GESTIÓN HUMANA </w:t>
                                  </w:r>
                                  <w:r w:rsidR="002F313A" w:rsidRPr="002A3F43">
                                    <w:rPr>
                                      <w:rFonts w:ascii="Arial Narrow" w:hAnsi="Arial Narrow"/>
                                      <w:b/>
                                      <w:bCs/>
                                      <w:color w:val="FFFFFF" w:themeColor="background1"/>
                                      <w:sz w:val="18"/>
                                      <w:szCs w:val="18"/>
                                    </w:rPr>
                                    <w:t xml:space="preserve">  </w:t>
                                  </w:r>
                                  <w:r w:rsidR="006E032D" w:rsidRPr="002A3F43">
                                    <w:rPr>
                                      <w:rFonts w:ascii="Arial Narrow" w:hAnsi="Arial Narrow"/>
                                      <w:b/>
                                      <w:bCs/>
                                      <w:color w:val="FFFFFF" w:themeColor="background1"/>
                                      <w:sz w:val="18"/>
                                      <w:szCs w:val="18"/>
                                    </w:rPr>
                                    <w:t xml:space="preserve">          </w:t>
                                  </w:r>
                                  <w:r w:rsidR="002A3F43">
                                    <w:rPr>
                                      <w:rFonts w:ascii="Arial Narrow" w:hAnsi="Arial Narrow"/>
                                      <w:b/>
                                      <w:bCs/>
                                      <w:color w:val="FFFFFF" w:themeColor="background1"/>
                                      <w:sz w:val="18"/>
                                      <w:szCs w:val="18"/>
                                    </w:rPr>
                                    <w:t xml:space="preserve">          </w:t>
                                  </w:r>
                                  <w:r w:rsidR="009764C8" w:rsidRPr="002A3F43">
                                    <w:rPr>
                                      <w:rFonts w:ascii="Arial Narrow" w:hAnsi="Arial Narrow"/>
                                      <w:b/>
                                      <w:bCs/>
                                      <w:color w:val="FFFFFF" w:themeColor="background1"/>
                                      <w:sz w:val="18"/>
                                      <w:szCs w:val="18"/>
                                    </w:rPr>
                                    <w:t>SECRETARÍA CENTRO DE ESTUDIOS AERONÁUTICOS - CEA</w:t>
                                  </w:r>
                                </w:p>
                                <w:sdt>
                                  <w:sdtPr>
                                    <w:rPr>
                                      <w:color w:val="FFFFFF" w:themeColor="background1"/>
                                      <w:sz w:val="32"/>
                                      <w:szCs w:val="32"/>
                                    </w:rPr>
                                    <w:alias w:val="Compañía"/>
                                    <w:id w:val="1760174317"/>
                                    <w:showingPlcHdr/>
                                    <w:dataBinding w:prefixMappings="xmlns:ns0='http://schemas.openxmlformats.org/officeDocument/2006/extended-properties'" w:xpath="/ns0:Properties[1]/ns0:Company[1]" w:storeItemID="{6668398D-A668-4E3E-A5EB-62B293D839F1}"/>
                                    <w:text/>
                                  </w:sdtPr>
                                  <w:sdtContent>
                                    <w:p w14:paraId="147C58D7" w14:textId="50C0E5AF" w:rsidR="00E42229" w:rsidRPr="00693865" w:rsidRDefault="00E42229">
                                      <w:pPr>
                                        <w:pStyle w:val="Sinespaciado"/>
                                        <w:spacing w:line="360" w:lineRule="auto"/>
                                        <w:rPr>
                                          <w:color w:val="FFFFFF" w:themeColor="background1"/>
                                          <w:sz w:val="32"/>
                                          <w:szCs w:val="32"/>
                                        </w:rPr>
                                      </w:pPr>
                                      <w:r>
                                        <w:rPr>
                                          <w:color w:val="FFFFFF" w:themeColor="background1"/>
                                          <w:sz w:val="32"/>
                                          <w:szCs w:val="32"/>
                                        </w:rPr>
                                        <w:t xml:space="preserve">     </w:t>
                                      </w:r>
                                    </w:p>
                                  </w:sdtContent>
                                </w:sdt>
                                <w:sdt>
                                  <w:sdtPr>
                                    <w:rPr>
                                      <w:color w:val="FFFFFF" w:themeColor="background1"/>
                                      <w:sz w:val="32"/>
                                      <w:szCs w:val="32"/>
                                    </w:rPr>
                                    <w:alias w:val="Fecha"/>
                                    <w:id w:val="1724480474"/>
                                    <w:showingPlcHdr/>
                                    <w:dataBinding w:prefixMappings="xmlns:ns0='http://schemas.microsoft.com/office/2006/coverPageProps'" w:xpath="/ns0:CoverPageProperties[1]/ns0:PublishDate[1]" w:storeItemID="{55AF091B-3C7A-41E3-B477-F2FDAA23CFDA}"/>
                                    <w:date w:fullDate="2021-01-01T00:00:00Z">
                                      <w:dateFormat w:val="d-M-yyyy"/>
                                      <w:lid w:val="es-ES"/>
                                      <w:storeMappedDataAs w:val="dateTime"/>
                                      <w:calendar w:val="gregorian"/>
                                    </w:date>
                                  </w:sdtPr>
                                  <w:sdtContent>
                                    <w:p w14:paraId="0168E469" w14:textId="5D2AA542" w:rsidR="00E42229" w:rsidRPr="00693865" w:rsidRDefault="00E42229">
                                      <w:pPr>
                                        <w:pStyle w:val="Sinespaciado"/>
                                        <w:spacing w:line="360" w:lineRule="auto"/>
                                        <w:rPr>
                                          <w:color w:val="FFFFFF" w:themeColor="background1"/>
                                          <w:sz w:val="32"/>
                                          <w:szCs w:val="32"/>
                                        </w:rPr>
                                      </w:pPr>
                                      <w:r>
                                        <w:rPr>
                                          <w:color w:val="FFFFFF" w:themeColor="background1"/>
                                          <w:sz w:val="32"/>
                                          <w:szCs w:val="32"/>
                                        </w:rPr>
                                        <w:t xml:space="preserve">     </w:t>
                                      </w:r>
                                    </w:p>
                                  </w:sdtContent>
                                </w:sdt>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100000</wp14:pctHeight>
                    </wp14:sizeRelV>
                  </wp:anchor>
                </w:drawing>
              </mc:Choice>
              <mc:Fallback>
                <w:pict>
                  <v:group w14:anchorId="7A498B96" id="Grupo 453" o:spid="_x0000_s1026" style="position:absolute;margin-left:355.05pt;margin-top:0;width:260.6pt;height:11in;z-index:251659264;mso-height-percent:1000;mso-position-horizontal-relative:page;mso-position-vertical-relative:page;mso-height-percent:1000" coordorigin="-1576" coordsize="33099,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">
                    <v:rect id="Rectángulo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" filled="f" stroked="f" strokecolor="white" strokeweight="1pt">
                      <v:shadow color="#d8d8d8" offset="3pt,3pt"/>
                    </v:rect>
                    <v:rect id="Rectángulo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" filled="f" strokecolor="#70ad47 [3209]" strokeweight=".5pt"/>
                    <v:rect id="Rectángulo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" filled="f" stroked="f" strokecolor="white" strokeweight="1pt">
                      <v:shadow color="#d8d8d8" offset="3pt,3pt"/>
                      <v:textbox inset="28.8pt,14.4pt,14.4pt,14.4pt">
                        <w:txbxContent>
                          <w:sdt>
                            <w:sdtPr>
                              <w:rPr>
                                <w:color w:val="FFFFFF" w:themeColor="background1"/>
                                <w:sz w:val="96"/>
                                <w:szCs w:val="96"/>
                              </w:rPr>
                              <w:alias w:val="Año"/>
                              <w:id w:val="1012341074"/>
                              <w:showingPlcHdr/>
                              <w:dataBinding w:prefixMappings="xmlns:ns0='http://schemas.microsoft.com/office/2006/coverPageProps'" w:xpath="/ns0:CoverPageProperties[1]/ns0:PublishDate[1]" w:storeItemID="{55AF091B-3C7A-41E3-B477-F2FDAA23CFDA}"/>
                              <w:date w:fullDate="2021-01-01T00:00:00Z">
                                <w:dateFormat w:val="yyyy"/>
                                <w:lid w:val="es-ES"/>
                                <w:storeMappedDataAs w:val="dateTime"/>
                                <w:calendar w:val="gregorian"/>
                              </w:date>
                            </w:sdtPr>
                            <w:sdtContent>
                              <w:p w14:paraId="6BB5F901" w14:textId="14A8E179" w:rsidR="00E42229" w:rsidRDefault="00E42229">
                                <w:pPr>
                                  <w:pStyle w:val="Sinespaciado"/>
                                  <w:rPr>
                                    <w:color w:val="FFFFFF" w:themeColor="background1"/>
                                    <w:sz w:val="96"/>
                                    <w:szCs w:val="96"/>
                                  </w:rPr>
                                </w:pPr>
                                <w:r>
                                  <w:rPr>
                                    <w:color w:val="FFFFFF" w:themeColor="background1"/>
                                    <w:sz w:val="96"/>
                                    <w:szCs w:val="96"/>
                                  </w:rPr>
                                  <w:t xml:space="preserve">     </w:t>
                                </w:r>
                              </w:p>
                            </w:sdtContent>
                          </w:sdt>
                        </w:txbxContent>
                      </v:textbox>
                    </v:rect>
                    <v:rect id="Rectángulo 9" o:spid="_x0000_s1030" style="position:absolute;left:-1576;top:75689;width:33098;height:2040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" filled="f" stroked="f" strokecolor="white" strokeweight="1pt">
                      <v:shadow color="#d8d8d8" offset="3pt,3pt"/>
                      <v:textbox inset="28.8pt,14.4pt,14.4pt,14.4pt">
                        <w:txbxContent>
                          <w:p w14:paraId="3F1E9D11" w14:textId="304E00C2" w:rsidR="00E42229" w:rsidRPr="002A3F43" w:rsidRDefault="00E42229">
                            <w:pPr>
                              <w:pStyle w:val="Sinespaciado"/>
                              <w:spacing w:line="360" w:lineRule="auto"/>
                              <w:rPr>
                                <w:rFonts w:ascii="Arial Narrow" w:hAnsi="Arial Narrow"/>
                                <w:color w:val="FFFFFF" w:themeColor="background1"/>
                                <w:sz w:val="22"/>
                                <w:szCs w:val="22"/>
                              </w:rPr>
                            </w:pPr>
                            <w:r w:rsidRPr="002A3F43">
                              <w:rPr>
                                <w:rFonts w:ascii="Arial Narrow" w:hAnsi="Arial Narrow"/>
                                <w:b/>
                                <w:bCs/>
                                <w:color w:val="FFFFFF" w:themeColor="background1"/>
                                <w:sz w:val="18"/>
                                <w:szCs w:val="18"/>
                              </w:rPr>
                              <w:t xml:space="preserve">DIRECCIÓN DE GESTIÓN HUMANA </w:t>
                            </w:r>
                            <w:r w:rsidR="002F313A" w:rsidRPr="002A3F43">
                              <w:rPr>
                                <w:rFonts w:ascii="Arial Narrow" w:hAnsi="Arial Narrow"/>
                                <w:b/>
                                <w:bCs/>
                                <w:color w:val="FFFFFF" w:themeColor="background1"/>
                                <w:sz w:val="18"/>
                                <w:szCs w:val="18"/>
                              </w:rPr>
                              <w:t xml:space="preserve">  </w:t>
                            </w:r>
                            <w:r w:rsidR="006E032D" w:rsidRPr="002A3F43">
                              <w:rPr>
                                <w:rFonts w:ascii="Arial Narrow" w:hAnsi="Arial Narrow"/>
                                <w:b/>
                                <w:bCs/>
                                <w:color w:val="FFFFFF" w:themeColor="background1"/>
                                <w:sz w:val="18"/>
                                <w:szCs w:val="18"/>
                              </w:rPr>
                              <w:t xml:space="preserve">          </w:t>
                            </w:r>
                            <w:r w:rsidR="002A3F43">
                              <w:rPr>
                                <w:rFonts w:ascii="Arial Narrow" w:hAnsi="Arial Narrow"/>
                                <w:b/>
                                <w:bCs/>
                                <w:color w:val="FFFFFF" w:themeColor="background1"/>
                                <w:sz w:val="18"/>
                                <w:szCs w:val="18"/>
                              </w:rPr>
                              <w:t xml:space="preserve">          </w:t>
                            </w:r>
                            <w:r w:rsidR="009764C8" w:rsidRPr="002A3F43">
                              <w:rPr>
                                <w:rFonts w:ascii="Arial Narrow" w:hAnsi="Arial Narrow"/>
                                <w:b/>
                                <w:bCs/>
                                <w:color w:val="FFFFFF" w:themeColor="background1"/>
                                <w:sz w:val="18"/>
                                <w:szCs w:val="18"/>
                              </w:rPr>
                              <w:t>SECRETARÍA CENTRO DE ESTUDIOS AERONÁUTICOS - CEA</w:t>
                            </w:r>
                          </w:p>
                          <w:sdt>
                            <w:sdtPr>
                              <w:rPr>
                                <w:color w:val="FFFFFF" w:themeColor="background1"/>
                                <w:sz w:val="32"/>
                                <w:szCs w:val="32"/>
                              </w:rPr>
                              <w:alias w:val="Compañía"/>
                              <w:id w:val="1760174317"/>
                              <w:showingPlcHdr/>
                              <w:dataBinding w:prefixMappings="xmlns:ns0='http://schemas.openxmlformats.org/officeDocument/2006/extended-properties'" w:xpath="/ns0:Properties[1]/ns0:Company[1]" w:storeItemID="{6668398D-A668-4E3E-A5EB-62B293D839F1}"/>
                              <w:text/>
                            </w:sdtPr>
                            <w:sdtContent>
                              <w:p w14:paraId="147C58D7" w14:textId="50C0E5AF" w:rsidR="00E42229" w:rsidRPr="00693865" w:rsidRDefault="00E42229">
                                <w:pPr>
                                  <w:pStyle w:val="Sinespaciado"/>
                                  <w:spacing w:line="360" w:lineRule="auto"/>
                                  <w:rPr>
                                    <w:color w:val="FFFFFF" w:themeColor="background1"/>
                                    <w:sz w:val="32"/>
                                    <w:szCs w:val="32"/>
                                  </w:rPr>
                                </w:pPr>
                                <w:r>
                                  <w:rPr>
                                    <w:color w:val="FFFFFF" w:themeColor="background1"/>
                                    <w:sz w:val="32"/>
                                    <w:szCs w:val="32"/>
                                  </w:rPr>
                                  <w:t xml:space="preserve">     </w:t>
                                </w:r>
                              </w:p>
                            </w:sdtContent>
                          </w:sdt>
                          <w:sdt>
                            <w:sdtPr>
                              <w:rPr>
                                <w:color w:val="FFFFFF" w:themeColor="background1"/>
                                <w:sz w:val="32"/>
                                <w:szCs w:val="32"/>
                              </w:rPr>
                              <w:alias w:val="Fecha"/>
                              <w:id w:val="1724480474"/>
                              <w:showingPlcHdr/>
                              <w:dataBinding w:prefixMappings="xmlns:ns0='http://schemas.microsoft.com/office/2006/coverPageProps'" w:xpath="/ns0:CoverPageProperties[1]/ns0:PublishDate[1]" w:storeItemID="{55AF091B-3C7A-41E3-B477-F2FDAA23CFDA}"/>
                              <w:date w:fullDate="2021-01-01T00:00:00Z">
                                <w:dateFormat w:val="d-M-yyyy"/>
                                <w:lid w:val="es-ES"/>
                                <w:storeMappedDataAs w:val="dateTime"/>
                                <w:calendar w:val="gregorian"/>
                              </w:date>
                            </w:sdtPr>
                            <w:sdtContent>
                              <w:p w14:paraId="0168E469" w14:textId="5D2AA542" w:rsidR="00E42229" w:rsidRPr="00693865" w:rsidRDefault="00E42229">
                                <w:pPr>
                                  <w:pStyle w:val="Sinespaciado"/>
                                  <w:spacing w:line="360" w:lineRule="auto"/>
                                  <w:rPr>
                                    <w:color w:val="FFFFFF" w:themeColor="background1"/>
                                    <w:sz w:val="32"/>
                                    <w:szCs w:val="32"/>
                                  </w:rPr>
                                </w:pPr>
                                <w:r>
                                  <w:rPr>
                                    <w:color w:val="FFFFFF" w:themeColor="background1"/>
                                    <w:sz w:val="32"/>
                                    <w:szCs w:val="32"/>
                                  </w:rPr>
                                  <w:t xml:space="preserve">     </w:t>
                                </w:r>
                              </w:p>
                            </w:sdtContent>
                          </w:sdt>
                        </w:txbxContent>
                      </v:textbox>
                    </v:rect>
                    <w10:wrap anchorx="page" anchory="page"/>
                  </v:group>
                </w:pict>
              </mc:Fallback>
            </mc:AlternateContent>
          </w:r>
        </w:p>
        <w:p w14:paraId="7A6BBBF3" w14:textId="2E17EB9B" w:rsidR="00693865" w:rsidRPr="00B8316F" w:rsidRDefault="00DC26C6">
          <w:pPr>
            <w:rPr>
              <w:rFonts w:ascii="Arial Narrow" w:hAnsi="Arial Narrow"/>
              <w:noProof/>
            </w:rPr>
          </w:pPr>
          <w:r w:rsidRPr="00B8316F">
            <w:rPr>
              <w:rFonts w:ascii="Arial Narrow" w:hAnsi="Arial Narrow"/>
              <w:noProof/>
              <w:lang w:eastAsia="es-CO"/>
            </w:rPr>
            <w:drawing>
              <wp:anchor distT="0" distB="0" distL="114300" distR="114300" simplePos="0" relativeHeight="251675648" behindDoc="0" locked="0" layoutInCell="1" allowOverlap="1" wp14:anchorId="33974FCE" wp14:editId="3547E7AF">
                <wp:simplePos x="0" y="0"/>
                <wp:positionH relativeFrom="margin">
                  <wp:posOffset>2257425</wp:posOffset>
                </wp:positionH>
                <wp:positionV relativeFrom="paragraph">
                  <wp:posOffset>6014720</wp:posOffset>
                </wp:positionV>
                <wp:extent cx="1421130" cy="1037590"/>
                <wp:effectExtent l="0" t="0" r="7620" b="0"/>
                <wp:wrapThrough wrapText="bothSides">
                  <wp:wrapPolygon edited="0">
                    <wp:start x="0" y="0"/>
                    <wp:lineTo x="0" y="21018"/>
                    <wp:lineTo x="21426" y="21018"/>
                    <wp:lineTo x="21426" y="0"/>
                    <wp:lineTo x="0" y="0"/>
                  </wp:wrapPolygon>
                </wp:wrapThrough>
                <wp:docPr id="10" name="Imagen 10" descr="Pronunciamiento de Aeronáutica Civil frente a las declaraciones realizadas  por el propietario de la aeronave 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nunciamiento de Aeronáutica Civil frente a las declaraciones realizadas  por el propietario de la aeronave d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6651" t="14485" r="24102" b="13094"/>
                        <a:stretch/>
                      </pic:blipFill>
                      <pic:spPr bwMode="auto">
                        <a:xfrm>
                          <a:off x="0" y="0"/>
                          <a:ext cx="1421130" cy="10375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71431" w:rsidRPr="00B8316F">
            <w:rPr>
              <w:rFonts w:ascii="Arial Narrow" w:hAnsi="Arial Narrow"/>
              <w:noProof/>
              <w:lang w:eastAsia="es-CO"/>
            </w:rPr>
            <mc:AlternateContent>
              <mc:Choice Requires="wps">
                <w:drawing>
                  <wp:anchor distT="0" distB="0" distL="114300" distR="114300" simplePos="0" relativeHeight="251674624" behindDoc="0" locked="0" layoutInCell="0" allowOverlap="1" wp14:anchorId="7D0C1130" wp14:editId="38671346">
                    <wp:simplePos x="0" y="0"/>
                    <wp:positionH relativeFrom="margin">
                      <wp:align>right</wp:align>
                    </wp:positionH>
                    <wp:positionV relativeFrom="page">
                      <wp:posOffset>2564585</wp:posOffset>
                    </wp:positionV>
                    <wp:extent cx="6660107" cy="640080"/>
                    <wp:effectExtent l="0" t="0" r="26670" b="11430"/>
                    <wp:wrapNone/>
                    <wp:docPr id="463"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0107" cy="640080"/>
                            </a:xfrm>
                            <a:prstGeom prst="rect">
                              <a:avLst/>
                            </a:prstGeom>
                            <a:solidFill>
                              <a:schemeClr val="accent5">
                                <a:lumMod val="50000"/>
                              </a:schemeClr>
                            </a:solidFill>
                            <a:ln>
                              <a:headEnd/>
                              <a:tailEnd/>
                            </a:ln>
                          </wps:spPr>
                          <wps:style>
                            <a:lnRef idx="2">
                              <a:schemeClr val="accent1">
                                <a:shade val="50000"/>
                              </a:schemeClr>
                            </a:lnRef>
                            <a:fillRef idx="1">
                              <a:schemeClr val="accent1"/>
                            </a:fillRef>
                            <a:effectRef idx="0">
                              <a:schemeClr val="accent1"/>
                            </a:effectRef>
                            <a:fontRef idx="minor">
                              <a:schemeClr val="lt1"/>
                            </a:fontRef>
                          </wps:style>
                          <wps:txbx>
                            <w:txbxContent>
                              <w:p w14:paraId="2B391A77" w14:textId="525B45A3" w:rsidR="00E42229" w:rsidRPr="005B118F" w:rsidRDefault="00000000" w:rsidP="00171431">
                                <w:pPr>
                                  <w:pStyle w:val="Sinespaciado"/>
                                  <w:jc w:val="right"/>
                                  <w:rPr>
                                    <w:rFonts w:ascii="Arial Narrow" w:hAnsi="Arial Narrow"/>
                                    <w:color w:val="FFFFFF" w:themeColor="background1"/>
                                    <w:sz w:val="72"/>
                                    <w:szCs w:val="72"/>
                                  </w:rPr>
                                </w:pPr>
                                <w:sdt>
                                  <w:sdtPr>
                                    <w:rPr>
                                      <w:rFonts w:ascii="Arial Narrow" w:hAnsi="Arial Narrow"/>
                                      <w:b/>
                                      <w:bCs/>
                                      <w:color w:val="FFFFFF" w:themeColor="background1"/>
                                      <w:sz w:val="72"/>
                                      <w:szCs w:val="72"/>
                                    </w:rPr>
                                    <w:alias w:val="Título"/>
                                    <w:id w:val="-1704864950"/>
                                    <w:dataBinding w:prefixMappings="xmlns:ns0='http://schemas.openxmlformats.org/package/2006/metadata/core-properties' xmlns:ns1='http://purl.org/dc/elements/1.1/'" w:xpath="/ns0:coreProperties[1]/ns1:title[1]" w:storeItemID="{6C3C8BC8-F283-45AE-878A-BAB7291924A1}"/>
                                    <w:text/>
                                  </w:sdtPr>
                                  <w:sdtContent>
                                    <w:r w:rsidR="00E42229" w:rsidRPr="005B118F">
                                      <w:rPr>
                                        <w:rFonts w:ascii="Arial Narrow" w:hAnsi="Arial Narrow"/>
                                        <w:b/>
                                        <w:bCs/>
                                        <w:color w:val="FFFFFF" w:themeColor="background1"/>
                                        <w:sz w:val="72"/>
                                        <w:szCs w:val="72"/>
                                      </w:rPr>
                                      <w:t>PLAN INSTITUCIONAL DE CAPACITACIÓN</w:t>
                                    </w:r>
                                  </w:sdtContent>
                                </w:sdt>
                                <w:r w:rsidR="00E42229" w:rsidRPr="005B118F">
                                  <w:rPr>
                                    <w:rFonts w:ascii="Arial Narrow" w:hAnsi="Arial Narrow"/>
                                    <w:b/>
                                    <w:bCs/>
                                    <w:color w:val="FFFFFF" w:themeColor="background1"/>
                                    <w:sz w:val="72"/>
                                    <w:szCs w:val="72"/>
                                  </w:rPr>
                                  <w:t xml:space="preserve"> </w:t>
                                </w:r>
                                <w:r w:rsidR="005B118F" w:rsidRPr="005B118F">
                                  <w:rPr>
                                    <w:rFonts w:ascii="Arial Narrow" w:hAnsi="Arial Narrow"/>
                                    <w:b/>
                                    <w:bCs/>
                                    <w:color w:val="FFFFFF" w:themeColor="background1"/>
                                    <w:sz w:val="72"/>
                                    <w:szCs w:val="72"/>
                                  </w:rPr>
                                  <w:t>–</w:t>
                                </w:r>
                                <w:r w:rsidR="00E42229" w:rsidRPr="005B118F">
                                  <w:rPr>
                                    <w:rFonts w:ascii="Arial Narrow" w:hAnsi="Arial Narrow"/>
                                    <w:b/>
                                    <w:bCs/>
                                    <w:color w:val="FFFFFF" w:themeColor="background1"/>
                                    <w:sz w:val="72"/>
                                    <w:szCs w:val="72"/>
                                  </w:rPr>
                                  <w:t xml:space="preserve"> PIC</w:t>
                                </w:r>
                                <w:r w:rsidR="005B118F" w:rsidRPr="005B118F">
                                  <w:rPr>
                                    <w:rFonts w:ascii="Arial Narrow" w:hAnsi="Arial Narrow"/>
                                    <w:b/>
                                    <w:bCs/>
                                    <w:color w:val="FFFFFF" w:themeColor="background1"/>
                                    <w:sz w:val="72"/>
                                    <w:szCs w:val="72"/>
                                  </w:rPr>
                                  <w:t xml:space="preserve"> 2022</w:t>
                                </w:r>
                              </w:p>
                            </w:txbxContent>
                          </wps:txbx>
                          <wps:bodyPr rot="0" vert="horz" wrap="square" lIns="182880" tIns="45720" rIns="182880" bIns="45720" anchor="ctr" anchorCtr="0" upright="1">
                            <a:spAutoFit/>
                          </wps:bodyPr>
                        </wps:wsp>
                      </a:graphicData>
                    </a:graphic>
                    <wp14:sizeRelH relativeFrom="page">
                      <wp14:pctWidth>0</wp14:pctWidth>
                    </wp14:sizeRelH>
                    <wp14:sizeRelV relativeFrom="page">
                      <wp14:pctHeight>7300</wp14:pctHeight>
                    </wp14:sizeRelV>
                  </wp:anchor>
                </w:drawing>
              </mc:Choice>
              <mc:Fallback>
                <w:pict>
                  <v:rect w14:anchorId="7D0C1130" id="Rectángulo 16" o:spid="_x0000_s1031" style="position:absolute;margin-left:473.2pt;margin-top:201.95pt;width:524.4pt;height:50.4pt;z-index:251674624;visibility:visible;mso-wrap-style:square;mso-width-percent:0;mso-height-percent:73;mso-wrap-distance-left:9pt;mso-wrap-distance-top:0;mso-wrap-distance-right:9pt;mso-wrap-distance-bottom:0;mso-position-horizontal:right;mso-position-horizontal-relative:margin;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" o:allowincell="f" fillcolor="#1f4d78 [1608]" strokecolor="#1f3763 [1604]" strokeweight="1pt">
                    <v:textbox style="mso-fit-shape-to-text:t" inset="14.4pt,,14.4pt">
                      <w:txbxContent>
                        <w:p w14:paraId="2B391A77" w14:textId="525B45A3" w:rsidR="00E42229" w:rsidRPr="005B118F" w:rsidRDefault="00000000" w:rsidP="00171431">
                          <w:pPr>
                            <w:pStyle w:val="Sinespaciado"/>
                            <w:jc w:val="right"/>
                            <w:rPr>
                              <w:rFonts w:ascii="Arial Narrow" w:hAnsi="Arial Narrow"/>
                              <w:color w:val="FFFFFF" w:themeColor="background1"/>
                              <w:sz w:val="72"/>
                              <w:szCs w:val="72"/>
                            </w:rPr>
                          </w:pPr>
                          <w:sdt>
                            <w:sdtPr>
                              <w:rPr>
                                <w:rFonts w:ascii="Arial Narrow" w:hAnsi="Arial Narrow"/>
                                <w:b/>
                                <w:bCs/>
                                <w:color w:val="FFFFFF" w:themeColor="background1"/>
                                <w:sz w:val="72"/>
                                <w:szCs w:val="72"/>
                              </w:rPr>
                              <w:alias w:val="Título"/>
                              <w:id w:val="-1704864950"/>
                              <w:dataBinding w:prefixMappings="xmlns:ns0='http://schemas.openxmlformats.org/package/2006/metadata/core-properties' xmlns:ns1='http://purl.org/dc/elements/1.1/'" w:xpath="/ns0:coreProperties[1]/ns1:title[1]" w:storeItemID="{6C3C8BC8-F283-45AE-878A-BAB7291924A1}"/>
                              <w:text/>
                            </w:sdtPr>
                            <w:sdtContent>
                              <w:r w:rsidR="00E42229" w:rsidRPr="005B118F">
                                <w:rPr>
                                  <w:rFonts w:ascii="Arial Narrow" w:hAnsi="Arial Narrow"/>
                                  <w:b/>
                                  <w:bCs/>
                                  <w:color w:val="FFFFFF" w:themeColor="background1"/>
                                  <w:sz w:val="72"/>
                                  <w:szCs w:val="72"/>
                                </w:rPr>
                                <w:t>PLAN INSTITUCIONAL DE CAPACITACIÓN</w:t>
                              </w:r>
                            </w:sdtContent>
                          </w:sdt>
                          <w:r w:rsidR="00E42229" w:rsidRPr="005B118F">
                            <w:rPr>
                              <w:rFonts w:ascii="Arial Narrow" w:hAnsi="Arial Narrow"/>
                              <w:b/>
                              <w:bCs/>
                              <w:color w:val="FFFFFF" w:themeColor="background1"/>
                              <w:sz w:val="72"/>
                              <w:szCs w:val="72"/>
                            </w:rPr>
                            <w:t xml:space="preserve"> </w:t>
                          </w:r>
                          <w:r w:rsidR="005B118F" w:rsidRPr="005B118F">
                            <w:rPr>
                              <w:rFonts w:ascii="Arial Narrow" w:hAnsi="Arial Narrow"/>
                              <w:b/>
                              <w:bCs/>
                              <w:color w:val="FFFFFF" w:themeColor="background1"/>
                              <w:sz w:val="72"/>
                              <w:szCs w:val="72"/>
                            </w:rPr>
                            <w:t>–</w:t>
                          </w:r>
                          <w:r w:rsidR="00E42229" w:rsidRPr="005B118F">
                            <w:rPr>
                              <w:rFonts w:ascii="Arial Narrow" w:hAnsi="Arial Narrow"/>
                              <w:b/>
                              <w:bCs/>
                              <w:color w:val="FFFFFF" w:themeColor="background1"/>
                              <w:sz w:val="72"/>
                              <w:szCs w:val="72"/>
                            </w:rPr>
                            <w:t xml:space="preserve"> PIC</w:t>
                          </w:r>
                          <w:r w:rsidR="005B118F" w:rsidRPr="005B118F">
                            <w:rPr>
                              <w:rFonts w:ascii="Arial Narrow" w:hAnsi="Arial Narrow"/>
                              <w:b/>
                              <w:bCs/>
                              <w:color w:val="FFFFFF" w:themeColor="background1"/>
                              <w:sz w:val="72"/>
                              <w:szCs w:val="72"/>
                            </w:rPr>
                            <w:t xml:space="preserve"> 2022</w:t>
                          </w:r>
                        </w:p>
                      </w:txbxContent>
                    </v:textbox>
                    <w10:wrap anchorx="margin" anchory="page"/>
                  </v:rect>
                </w:pict>
              </mc:Fallback>
            </mc:AlternateContent>
          </w:r>
          <w:r w:rsidR="00693865" w:rsidRPr="00B8316F">
            <w:rPr>
              <w:rFonts w:ascii="Arial Narrow" w:hAnsi="Arial Narrow"/>
              <w:noProof/>
            </w:rPr>
            <w:br w:type="page"/>
          </w:r>
        </w:p>
      </w:sdtContent>
    </w:sdt>
    <w:p w14:paraId="5DC8E137" w14:textId="051B680B" w:rsidR="00C27AB1" w:rsidRPr="00B8316F" w:rsidRDefault="00C27AB1" w:rsidP="00C27AB1">
      <w:pPr>
        <w:pStyle w:val="TtuloTDC"/>
        <w:rPr>
          <w:rFonts w:ascii="Arial Narrow" w:hAnsi="Arial Narrow"/>
          <w:b/>
          <w:bCs/>
        </w:rPr>
      </w:pPr>
      <w:r w:rsidRPr="00B8316F">
        <w:rPr>
          <w:rFonts w:ascii="Arial Narrow" w:hAnsi="Arial Narrow"/>
          <w:b/>
          <w:bCs/>
          <w:lang w:val="es-ES"/>
        </w:rPr>
        <w:lastRenderedPageBreak/>
        <w:t>Tabla de contenido</w:t>
      </w:r>
    </w:p>
    <w:sdt>
      <w:sdtPr>
        <w:rPr>
          <w:rFonts w:ascii="Arial Narrow" w:hAnsi="Arial Narrow" w:cs="Calibri"/>
          <w:bCs/>
          <w:color w:val="BF8F00" w:themeColor="accent4" w:themeShade="BF"/>
          <w:sz w:val="24"/>
        </w:rPr>
        <w:id w:val="55141100"/>
        <w:docPartObj>
          <w:docPartGallery w:val="Table of Contents"/>
          <w:docPartUnique/>
        </w:docPartObj>
      </w:sdtPr>
      <w:sdtEndPr>
        <w:rPr>
          <w:bCs w:val="0"/>
          <w:color w:val="auto"/>
          <w:sz w:val="20"/>
          <w:highlight w:val="yellow"/>
          <w:lang w:val="es-ES"/>
        </w:rPr>
      </w:sdtEndPr>
      <w:sdtContent>
        <w:p w14:paraId="05597AA1" w14:textId="3F21E4F2" w:rsidR="00C27AB1" w:rsidRPr="00B8316F" w:rsidRDefault="00C27AB1" w:rsidP="00C27AB1">
          <w:pPr>
            <w:spacing w:after="0" w:line="240" w:lineRule="auto"/>
            <w:rPr>
              <w:rFonts w:ascii="Arial Narrow" w:hAnsi="Arial Narrow"/>
              <w:color w:val="295B2B"/>
              <w:sz w:val="22"/>
              <w:szCs w:val="22"/>
            </w:rPr>
          </w:pPr>
        </w:p>
        <w:p w14:paraId="30228AAD" w14:textId="340B7186" w:rsidR="002F3CA6" w:rsidRPr="00B8316F" w:rsidRDefault="004601B1">
          <w:pPr>
            <w:pStyle w:val="TDC2"/>
            <w:rPr>
              <w:rFonts w:eastAsiaTheme="minorEastAsia"/>
              <w:sz w:val="22"/>
              <w:szCs w:val="22"/>
              <w:lang w:val="es-MX" w:eastAsia="es-MX"/>
            </w:rPr>
          </w:pPr>
          <w:r w:rsidRPr="00B8316F">
            <w:rPr>
              <w:rFonts w:cs="Calibri"/>
              <w:sz w:val="22"/>
              <w:szCs w:val="22"/>
              <w:highlight w:val="yellow"/>
            </w:rPr>
            <w:fldChar w:fldCharType="begin"/>
          </w:r>
          <w:r w:rsidRPr="00B8316F">
            <w:rPr>
              <w:rFonts w:cs="Calibri"/>
              <w:sz w:val="22"/>
              <w:szCs w:val="22"/>
              <w:highlight w:val="yellow"/>
            </w:rPr>
            <w:instrText xml:space="preserve"> TOC \o "1-3" \h \z \u </w:instrText>
          </w:r>
          <w:r w:rsidRPr="00B8316F">
            <w:rPr>
              <w:rFonts w:cs="Calibri"/>
              <w:sz w:val="22"/>
              <w:szCs w:val="22"/>
              <w:highlight w:val="yellow"/>
            </w:rPr>
            <w:fldChar w:fldCharType="separate"/>
          </w:r>
          <w:hyperlink w:anchor="_Toc94367565" w:history="1">
            <w:r w:rsidR="002F3CA6" w:rsidRPr="00B8316F">
              <w:rPr>
                <w:rStyle w:val="Hipervnculo"/>
                <w:color w:val="auto"/>
                <w:sz w:val="22"/>
                <w:szCs w:val="22"/>
              </w:rPr>
              <w:t>1.</w:t>
            </w:r>
            <w:r w:rsidR="002F3CA6" w:rsidRPr="00B8316F">
              <w:rPr>
                <w:rFonts w:eastAsiaTheme="minorEastAsia"/>
                <w:sz w:val="22"/>
                <w:szCs w:val="22"/>
                <w:lang w:val="es-MX" w:eastAsia="es-MX"/>
              </w:rPr>
              <w:tab/>
            </w:r>
            <w:r w:rsidR="002F3CA6" w:rsidRPr="00B8316F">
              <w:rPr>
                <w:rStyle w:val="Hipervnculo"/>
                <w:color w:val="auto"/>
                <w:sz w:val="22"/>
                <w:szCs w:val="22"/>
              </w:rPr>
              <w:t>MARCO DE REFERENCIA</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_Toc94367565 \h </w:instrText>
            </w:r>
            <w:r w:rsidR="002F3CA6" w:rsidRPr="00B8316F">
              <w:rPr>
                <w:webHidden/>
                <w:sz w:val="22"/>
                <w:szCs w:val="22"/>
              </w:rPr>
            </w:r>
            <w:r w:rsidR="002F3CA6" w:rsidRPr="00B8316F">
              <w:rPr>
                <w:webHidden/>
                <w:sz w:val="22"/>
                <w:szCs w:val="22"/>
              </w:rPr>
              <w:fldChar w:fldCharType="separate"/>
            </w:r>
            <w:r w:rsidR="00C93989">
              <w:rPr>
                <w:webHidden/>
                <w:sz w:val="22"/>
                <w:szCs w:val="22"/>
              </w:rPr>
              <w:t>4</w:t>
            </w:r>
            <w:r w:rsidR="002F3CA6" w:rsidRPr="00B8316F">
              <w:rPr>
                <w:webHidden/>
                <w:sz w:val="22"/>
                <w:szCs w:val="22"/>
              </w:rPr>
              <w:fldChar w:fldCharType="end"/>
            </w:r>
          </w:hyperlink>
        </w:p>
        <w:p w14:paraId="382EDB0D" w14:textId="56731F63" w:rsidR="002F3CA6" w:rsidRPr="00B8316F" w:rsidRDefault="00000000">
          <w:pPr>
            <w:pStyle w:val="TDC2"/>
            <w:rPr>
              <w:rFonts w:eastAsiaTheme="minorEastAsia"/>
              <w:sz w:val="22"/>
              <w:szCs w:val="22"/>
              <w:lang w:val="es-MX" w:eastAsia="es-MX"/>
            </w:rPr>
          </w:pPr>
          <w:hyperlink w:anchor="_Toc94367566" w:history="1">
            <w:r w:rsidR="002F3CA6" w:rsidRPr="00B8316F">
              <w:rPr>
                <w:rStyle w:val="Hipervnculo"/>
                <w:color w:val="auto"/>
                <w:sz w:val="22"/>
                <w:szCs w:val="22"/>
              </w:rPr>
              <w:t>1.1.</w:t>
            </w:r>
            <w:r w:rsidR="002F3CA6" w:rsidRPr="00B8316F">
              <w:rPr>
                <w:rFonts w:eastAsiaTheme="minorEastAsia"/>
                <w:sz w:val="22"/>
                <w:szCs w:val="22"/>
                <w:lang w:val="es-MX" w:eastAsia="es-MX"/>
              </w:rPr>
              <w:tab/>
            </w:r>
            <w:r w:rsidR="002F3CA6" w:rsidRPr="00B8316F">
              <w:rPr>
                <w:rStyle w:val="Hipervnculo"/>
                <w:color w:val="auto"/>
                <w:sz w:val="22"/>
                <w:szCs w:val="22"/>
              </w:rPr>
              <w:t>Marco conceptual y pedagógico</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_Toc94367566 \h </w:instrText>
            </w:r>
            <w:r w:rsidR="002F3CA6" w:rsidRPr="00B8316F">
              <w:rPr>
                <w:webHidden/>
                <w:sz w:val="22"/>
                <w:szCs w:val="22"/>
              </w:rPr>
            </w:r>
            <w:r w:rsidR="002F3CA6" w:rsidRPr="00B8316F">
              <w:rPr>
                <w:webHidden/>
                <w:sz w:val="22"/>
                <w:szCs w:val="22"/>
              </w:rPr>
              <w:fldChar w:fldCharType="separate"/>
            </w:r>
            <w:r w:rsidR="00C93989">
              <w:rPr>
                <w:webHidden/>
                <w:sz w:val="22"/>
                <w:szCs w:val="22"/>
              </w:rPr>
              <w:t>4</w:t>
            </w:r>
            <w:r w:rsidR="002F3CA6" w:rsidRPr="00B8316F">
              <w:rPr>
                <w:webHidden/>
                <w:sz w:val="22"/>
                <w:szCs w:val="22"/>
              </w:rPr>
              <w:fldChar w:fldCharType="end"/>
            </w:r>
          </w:hyperlink>
        </w:p>
        <w:p w14:paraId="78965125" w14:textId="0EBFC2EB" w:rsidR="002F3CA6" w:rsidRPr="00B8316F" w:rsidRDefault="00000000">
          <w:pPr>
            <w:pStyle w:val="TDC2"/>
            <w:rPr>
              <w:rFonts w:eastAsiaTheme="minorEastAsia"/>
              <w:sz w:val="22"/>
              <w:szCs w:val="22"/>
              <w:lang w:val="es-MX" w:eastAsia="es-MX"/>
            </w:rPr>
          </w:pPr>
          <w:hyperlink w:anchor="_Toc94367567" w:history="1">
            <w:r w:rsidR="002F3CA6" w:rsidRPr="00B8316F">
              <w:rPr>
                <w:rStyle w:val="Hipervnculo"/>
                <w:color w:val="auto"/>
                <w:sz w:val="22"/>
                <w:szCs w:val="22"/>
              </w:rPr>
              <w:t>1.2.</w:t>
            </w:r>
            <w:r w:rsidR="002F3CA6" w:rsidRPr="00B8316F">
              <w:rPr>
                <w:rFonts w:eastAsiaTheme="minorEastAsia"/>
                <w:sz w:val="22"/>
                <w:szCs w:val="22"/>
                <w:lang w:val="es-MX" w:eastAsia="es-MX"/>
              </w:rPr>
              <w:tab/>
            </w:r>
            <w:r w:rsidR="002F3CA6" w:rsidRPr="00B8316F">
              <w:rPr>
                <w:rStyle w:val="Hipervnculo"/>
                <w:color w:val="auto"/>
                <w:sz w:val="22"/>
                <w:szCs w:val="22"/>
              </w:rPr>
              <w:t>Marco normativo e institucional</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_Toc94367567 \h </w:instrText>
            </w:r>
            <w:r w:rsidR="002F3CA6" w:rsidRPr="00B8316F">
              <w:rPr>
                <w:webHidden/>
                <w:sz w:val="22"/>
                <w:szCs w:val="22"/>
              </w:rPr>
            </w:r>
            <w:r w:rsidR="002F3CA6" w:rsidRPr="00B8316F">
              <w:rPr>
                <w:webHidden/>
                <w:sz w:val="22"/>
                <w:szCs w:val="22"/>
              </w:rPr>
              <w:fldChar w:fldCharType="separate"/>
            </w:r>
            <w:r w:rsidR="00C93989">
              <w:rPr>
                <w:webHidden/>
                <w:sz w:val="22"/>
                <w:szCs w:val="22"/>
              </w:rPr>
              <w:t>10</w:t>
            </w:r>
            <w:r w:rsidR="002F3CA6" w:rsidRPr="00B8316F">
              <w:rPr>
                <w:webHidden/>
                <w:sz w:val="22"/>
                <w:szCs w:val="22"/>
              </w:rPr>
              <w:fldChar w:fldCharType="end"/>
            </w:r>
          </w:hyperlink>
        </w:p>
        <w:p w14:paraId="39B3E6F6" w14:textId="7CEF8C71" w:rsidR="002F3CA6" w:rsidRPr="00B8316F" w:rsidRDefault="00000000">
          <w:pPr>
            <w:pStyle w:val="TDC1"/>
            <w:rPr>
              <w:rFonts w:eastAsiaTheme="minorEastAsia" w:cstheme="minorBidi"/>
              <w:sz w:val="22"/>
              <w:lang w:val="es-MX" w:eastAsia="es-MX"/>
            </w:rPr>
          </w:pPr>
          <w:hyperlink w:anchor="_Toc94367568" w:history="1">
            <w:r w:rsidR="002F3CA6" w:rsidRPr="00B8316F">
              <w:rPr>
                <w:rStyle w:val="Hipervnculo"/>
                <w:color w:val="auto"/>
                <w:sz w:val="22"/>
              </w:rPr>
              <w:t>2.</w:t>
            </w:r>
            <w:r w:rsidR="002F3CA6" w:rsidRPr="00B8316F">
              <w:rPr>
                <w:rFonts w:eastAsiaTheme="minorEastAsia" w:cstheme="minorBidi"/>
                <w:sz w:val="22"/>
                <w:lang w:val="es-MX" w:eastAsia="es-MX"/>
              </w:rPr>
              <w:tab/>
            </w:r>
            <w:r w:rsidR="002F3CA6" w:rsidRPr="00B8316F">
              <w:rPr>
                <w:rStyle w:val="Hipervnculo"/>
                <w:color w:val="auto"/>
                <w:sz w:val="22"/>
              </w:rPr>
              <w:t>PRINCIPIOS RECTORES DE LA CAPACITACION</w:t>
            </w:r>
            <w:r w:rsidR="002F3CA6" w:rsidRPr="00B8316F">
              <w:rPr>
                <w:webHidden/>
                <w:sz w:val="22"/>
              </w:rPr>
              <w:tab/>
            </w:r>
            <w:r w:rsidR="002F3CA6" w:rsidRPr="00B8316F">
              <w:rPr>
                <w:webHidden/>
                <w:sz w:val="22"/>
              </w:rPr>
              <w:fldChar w:fldCharType="begin"/>
            </w:r>
            <w:r w:rsidR="002F3CA6" w:rsidRPr="00B8316F">
              <w:rPr>
                <w:webHidden/>
                <w:sz w:val="22"/>
              </w:rPr>
              <w:instrText xml:space="preserve"> PAGEREF _Toc94367568 \h </w:instrText>
            </w:r>
            <w:r w:rsidR="002F3CA6" w:rsidRPr="00B8316F">
              <w:rPr>
                <w:webHidden/>
                <w:sz w:val="22"/>
              </w:rPr>
            </w:r>
            <w:r w:rsidR="002F3CA6" w:rsidRPr="00B8316F">
              <w:rPr>
                <w:webHidden/>
                <w:sz w:val="22"/>
              </w:rPr>
              <w:fldChar w:fldCharType="separate"/>
            </w:r>
            <w:r w:rsidR="00C93989">
              <w:rPr>
                <w:webHidden/>
                <w:sz w:val="22"/>
              </w:rPr>
              <w:t>14</w:t>
            </w:r>
            <w:r w:rsidR="002F3CA6" w:rsidRPr="00B8316F">
              <w:rPr>
                <w:webHidden/>
                <w:sz w:val="22"/>
              </w:rPr>
              <w:fldChar w:fldCharType="end"/>
            </w:r>
          </w:hyperlink>
        </w:p>
        <w:p w14:paraId="15E8D91A" w14:textId="4A96E8BE" w:rsidR="002F3CA6" w:rsidRPr="00B8316F" w:rsidRDefault="00000000">
          <w:pPr>
            <w:pStyle w:val="TDC2"/>
            <w:rPr>
              <w:rFonts w:eastAsiaTheme="minorEastAsia"/>
              <w:sz w:val="22"/>
              <w:szCs w:val="22"/>
              <w:lang w:val="es-MX" w:eastAsia="es-MX"/>
            </w:rPr>
          </w:pPr>
          <w:hyperlink w:anchor="_Toc94367570" w:history="1">
            <w:r w:rsidR="002F3CA6" w:rsidRPr="00B8316F">
              <w:rPr>
                <w:rStyle w:val="Hipervnculo"/>
                <w:color w:val="auto"/>
                <w:sz w:val="22"/>
                <w:szCs w:val="22"/>
              </w:rPr>
              <w:t>2.1.</w:t>
            </w:r>
            <w:r w:rsidR="002F3CA6" w:rsidRPr="00B8316F">
              <w:rPr>
                <w:rFonts w:eastAsiaTheme="minorEastAsia"/>
                <w:sz w:val="22"/>
                <w:szCs w:val="22"/>
                <w:lang w:val="es-MX" w:eastAsia="es-MX"/>
              </w:rPr>
              <w:tab/>
            </w:r>
            <w:r w:rsidR="002F3CA6" w:rsidRPr="00B8316F">
              <w:rPr>
                <w:rStyle w:val="Hipervnculo"/>
                <w:color w:val="auto"/>
                <w:sz w:val="22"/>
                <w:szCs w:val="22"/>
              </w:rPr>
              <w:t>Complementariedad</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_Toc94367570 \h </w:instrText>
            </w:r>
            <w:r w:rsidR="002F3CA6" w:rsidRPr="00B8316F">
              <w:rPr>
                <w:webHidden/>
                <w:sz w:val="22"/>
                <w:szCs w:val="22"/>
              </w:rPr>
            </w:r>
            <w:r w:rsidR="002F3CA6" w:rsidRPr="00B8316F">
              <w:rPr>
                <w:webHidden/>
                <w:sz w:val="22"/>
                <w:szCs w:val="22"/>
              </w:rPr>
              <w:fldChar w:fldCharType="separate"/>
            </w:r>
            <w:r w:rsidR="00C93989">
              <w:rPr>
                <w:webHidden/>
                <w:sz w:val="22"/>
                <w:szCs w:val="22"/>
              </w:rPr>
              <w:t>14</w:t>
            </w:r>
            <w:r w:rsidR="002F3CA6" w:rsidRPr="00B8316F">
              <w:rPr>
                <w:webHidden/>
                <w:sz w:val="22"/>
                <w:szCs w:val="22"/>
              </w:rPr>
              <w:fldChar w:fldCharType="end"/>
            </w:r>
          </w:hyperlink>
        </w:p>
        <w:p w14:paraId="20DD78DD" w14:textId="2D9C7C66" w:rsidR="002F3CA6" w:rsidRPr="00B8316F" w:rsidRDefault="00000000">
          <w:pPr>
            <w:pStyle w:val="TDC2"/>
            <w:rPr>
              <w:rFonts w:eastAsiaTheme="minorEastAsia"/>
              <w:sz w:val="22"/>
              <w:szCs w:val="22"/>
              <w:lang w:val="es-MX" w:eastAsia="es-MX"/>
            </w:rPr>
          </w:pPr>
          <w:hyperlink w:anchor="_Toc94367571" w:history="1">
            <w:r w:rsidR="002F3CA6" w:rsidRPr="00B8316F">
              <w:rPr>
                <w:rStyle w:val="Hipervnculo"/>
                <w:color w:val="auto"/>
                <w:sz w:val="22"/>
                <w:szCs w:val="22"/>
              </w:rPr>
              <w:t>2.2.</w:t>
            </w:r>
            <w:r w:rsidR="002F3CA6" w:rsidRPr="00B8316F">
              <w:rPr>
                <w:rFonts w:eastAsiaTheme="minorEastAsia"/>
                <w:sz w:val="22"/>
                <w:szCs w:val="22"/>
                <w:lang w:val="es-MX" w:eastAsia="es-MX"/>
              </w:rPr>
              <w:tab/>
            </w:r>
            <w:r w:rsidR="002F3CA6" w:rsidRPr="00B8316F">
              <w:rPr>
                <w:rStyle w:val="Hipervnculo"/>
                <w:color w:val="auto"/>
                <w:sz w:val="22"/>
                <w:szCs w:val="22"/>
              </w:rPr>
              <w:t>Integralidad</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_Toc94367571 \h </w:instrText>
            </w:r>
            <w:r w:rsidR="002F3CA6" w:rsidRPr="00B8316F">
              <w:rPr>
                <w:webHidden/>
                <w:sz w:val="22"/>
                <w:szCs w:val="22"/>
              </w:rPr>
            </w:r>
            <w:r w:rsidR="002F3CA6" w:rsidRPr="00B8316F">
              <w:rPr>
                <w:webHidden/>
                <w:sz w:val="22"/>
                <w:szCs w:val="22"/>
              </w:rPr>
              <w:fldChar w:fldCharType="separate"/>
            </w:r>
            <w:r w:rsidR="00C93989">
              <w:rPr>
                <w:webHidden/>
                <w:sz w:val="22"/>
                <w:szCs w:val="22"/>
              </w:rPr>
              <w:t>14</w:t>
            </w:r>
            <w:r w:rsidR="002F3CA6" w:rsidRPr="00B8316F">
              <w:rPr>
                <w:webHidden/>
                <w:sz w:val="22"/>
                <w:szCs w:val="22"/>
              </w:rPr>
              <w:fldChar w:fldCharType="end"/>
            </w:r>
          </w:hyperlink>
        </w:p>
        <w:p w14:paraId="6B727586" w14:textId="793C62A2" w:rsidR="002F3CA6" w:rsidRPr="00B8316F" w:rsidRDefault="00000000">
          <w:pPr>
            <w:pStyle w:val="TDC2"/>
            <w:rPr>
              <w:rFonts w:eastAsiaTheme="minorEastAsia"/>
              <w:sz w:val="22"/>
              <w:szCs w:val="22"/>
              <w:lang w:val="es-MX" w:eastAsia="es-MX"/>
            </w:rPr>
          </w:pPr>
          <w:hyperlink w:anchor="_Toc94367572" w:history="1">
            <w:r w:rsidR="002F3CA6" w:rsidRPr="00B8316F">
              <w:rPr>
                <w:rStyle w:val="Hipervnculo"/>
                <w:color w:val="auto"/>
                <w:sz w:val="22"/>
                <w:szCs w:val="22"/>
              </w:rPr>
              <w:t>2.3.</w:t>
            </w:r>
            <w:r w:rsidR="002F3CA6" w:rsidRPr="00B8316F">
              <w:rPr>
                <w:rFonts w:eastAsiaTheme="minorEastAsia"/>
                <w:sz w:val="22"/>
                <w:szCs w:val="22"/>
                <w:lang w:val="es-MX" w:eastAsia="es-MX"/>
              </w:rPr>
              <w:tab/>
            </w:r>
            <w:r w:rsidR="002F3CA6" w:rsidRPr="00B8316F">
              <w:rPr>
                <w:rStyle w:val="Hipervnculo"/>
                <w:color w:val="auto"/>
                <w:sz w:val="22"/>
                <w:szCs w:val="22"/>
              </w:rPr>
              <w:t>Objetividad</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_Toc94367572 \h </w:instrText>
            </w:r>
            <w:r w:rsidR="002F3CA6" w:rsidRPr="00B8316F">
              <w:rPr>
                <w:webHidden/>
                <w:sz w:val="22"/>
                <w:szCs w:val="22"/>
              </w:rPr>
            </w:r>
            <w:r w:rsidR="002F3CA6" w:rsidRPr="00B8316F">
              <w:rPr>
                <w:webHidden/>
                <w:sz w:val="22"/>
                <w:szCs w:val="22"/>
              </w:rPr>
              <w:fldChar w:fldCharType="separate"/>
            </w:r>
            <w:r w:rsidR="00C93989">
              <w:rPr>
                <w:webHidden/>
                <w:sz w:val="22"/>
                <w:szCs w:val="22"/>
              </w:rPr>
              <w:t>14</w:t>
            </w:r>
            <w:r w:rsidR="002F3CA6" w:rsidRPr="00B8316F">
              <w:rPr>
                <w:webHidden/>
                <w:sz w:val="22"/>
                <w:szCs w:val="22"/>
              </w:rPr>
              <w:fldChar w:fldCharType="end"/>
            </w:r>
          </w:hyperlink>
        </w:p>
        <w:p w14:paraId="21137B36" w14:textId="6117DCBA" w:rsidR="002F3CA6" w:rsidRPr="00B8316F" w:rsidRDefault="00000000">
          <w:pPr>
            <w:pStyle w:val="TDC2"/>
            <w:rPr>
              <w:rFonts w:eastAsiaTheme="minorEastAsia"/>
              <w:sz w:val="22"/>
              <w:szCs w:val="22"/>
              <w:lang w:val="es-MX" w:eastAsia="es-MX"/>
            </w:rPr>
          </w:pPr>
          <w:hyperlink w:anchor="_Toc94367573" w:history="1">
            <w:r w:rsidR="002F3CA6" w:rsidRPr="00B8316F">
              <w:rPr>
                <w:rStyle w:val="Hipervnculo"/>
                <w:color w:val="auto"/>
                <w:sz w:val="22"/>
                <w:szCs w:val="22"/>
              </w:rPr>
              <w:t>2.4.</w:t>
            </w:r>
            <w:r w:rsidR="002F3CA6" w:rsidRPr="00B8316F">
              <w:rPr>
                <w:rFonts w:eastAsiaTheme="minorEastAsia"/>
                <w:sz w:val="22"/>
                <w:szCs w:val="22"/>
                <w:lang w:val="es-MX" w:eastAsia="es-MX"/>
              </w:rPr>
              <w:tab/>
            </w:r>
            <w:r w:rsidR="002F3CA6" w:rsidRPr="00B8316F">
              <w:rPr>
                <w:rStyle w:val="Hipervnculo"/>
                <w:color w:val="auto"/>
                <w:sz w:val="22"/>
                <w:szCs w:val="22"/>
              </w:rPr>
              <w:t>Participación</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_Toc94367573 \h </w:instrText>
            </w:r>
            <w:r w:rsidR="002F3CA6" w:rsidRPr="00B8316F">
              <w:rPr>
                <w:webHidden/>
                <w:sz w:val="22"/>
                <w:szCs w:val="22"/>
              </w:rPr>
            </w:r>
            <w:r w:rsidR="002F3CA6" w:rsidRPr="00B8316F">
              <w:rPr>
                <w:webHidden/>
                <w:sz w:val="22"/>
                <w:szCs w:val="22"/>
              </w:rPr>
              <w:fldChar w:fldCharType="separate"/>
            </w:r>
            <w:r w:rsidR="00C93989">
              <w:rPr>
                <w:webHidden/>
                <w:sz w:val="22"/>
                <w:szCs w:val="22"/>
              </w:rPr>
              <w:t>14</w:t>
            </w:r>
            <w:r w:rsidR="002F3CA6" w:rsidRPr="00B8316F">
              <w:rPr>
                <w:webHidden/>
                <w:sz w:val="22"/>
                <w:szCs w:val="22"/>
              </w:rPr>
              <w:fldChar w:fldCharType="end"/>
            </w:r>
          </w:hyperlink>
        </w:p>
        <w:p w14:paraId="036A7EE4" w14:textId="053CF403" w:rsidR="002F3CA6" w:rsidRPr="00B8316F" w:rsidRDefault="00000000">
          <w:pPr>
            <w:pStyle w:val="TDC2"/>
            <w:rPr>
              <w:rFonts w:eastAsiaTheme="minorEastAsia"/>
              <w:sz w:val="22"/>
              <w:szCs w:val="22"/>
              <w:lang w:val="es-MX" w:eastAsia="es-MX"/>
            </w:rPr>
          </w:pPr>
          <w:hyperlink w:anchor="_Toc94367574" w:history="1">
            <w:r w:rsidR="002F3CA6" w:rsidRPr="00B8316F">
              <w:rPr>
                <w:rStyle w:val="Hipervnculo"/>
                <w:color w:val="auto"/>
                <w:sz w:val="22"/>
                <w:szCs w:val="22"/>
              </w:rPr>
              <w:t>2.5.</w:t>
            </w:r>
            <w:r w:rsidR="002F3CA6" w:rsidRPr="00B8316F">
              <w:rPr>
                <w:rFonts w:eastAsiaTheme="minorEastAsia"/>
                <w:sz w:val="22"/>
                <w:szCs w:val="22"/>
                <w:lang w:val="es-MX" w:eastAsia="es-MX"/>
              </w:rPr>
              <w:tab/>
            </w:r>
            <w:r w:rsidR="002F3CA6" w:rsidRPr="00B8316F">
              <w:rPr>
                <w:rStyle w:val="Hipervnculo"/>
                <w:color w:val="auto"/>
                <w:sz w:val="22"/>
                <w:szCs w:val="22"/>
              </w:rPr>
              <w:t>Prevalencia del interés de la Organización</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_Toc94367574 \h </w:instrText>
            </w:r>
            <w:r w:rsidR="002F3CA6" w:rsidRPr="00B8316F">
              <w:rPr>
                <w:webHidden/>
                <w:sz w:val="22"/>
                <w:szCs w:val="22"/>
              </w:rPr>
            </w:r>
            <w:r w:rsidR="002F3CA6" w:rsidRPr="00B8316F">
              <w:rPr>
                <w:webHidden/>
                <w:sz w:val="22"/>
                <w:szCs w:val="22"/>
              </w:rPr>
              <w:fldChar w:fldCharType="separate"/>
            </w:r>
            <w:r w:rsidR="00C93989">
              <w:rPr>
                <w:webHidden/>
                <w:sz w:val="22"/>
                <w:szCs w:val="22"/>
              </w:rPr>
              <w:t>14</w:t>
            </w:r>
            <w:r w:rsidR="002F3CA6" w:rsidRPr="00B8316F">
              <w:rPr>
                <w:webHidden/>
                <w:sz w:val="22"/>
                <w:szCs w:val="22"/>
              </w:rPr>
              <w:fldChar w:fldCharType="end"/>
            </w:r>
          </w:hyperlink>
        </w:p>
        <w:p w14:paraId="2792B41E" w14:textId="0E0B11A4" w:rsidR="002F3CA6" w:rsidRPr="00B8316F" w:rsidRDefault="00000000">
          <w:pPr>
            <w:pStyle w:val="TDC2"/>
            <w:rPr>
              <w:rFonts w:eastAsiaTheme="minorEastAsia"/>
              <w:sz w:val="22"/>
              <w:szCs w:val="22"/>
              <w:lang w:val="es-MX" w:eastAsia="es-MX"/>
            </w:rPr>
          </w:pPr>
          <w:hyperlink w:anchor="_Toc94367575" w:history="1">
            <w:r w:rsidR="002F3CA6" w:rsidRPr="00B8316F">
              <w:rPr>
                <w:rStyle w:val="Hipervnculo"/>
                <w:color w:val="auto"/>
                <w:sz w:val="22"/>
                <w:szCs w:val="22"/>
              </w:rPr>
              <w:t>2.6.</w:t>
            </w:r>
            <w:r w:rsidR="002F3CA6" w:rsidRPr="00B8316F">
              <w:rPr>
                <w:rFonts w:eastAsiaTheme="minorEastAsia"/>
                <w:sz w:val="22"/>
                <w:szCs w:val="22"/>
                <w:lang w:val="es-MX" w:eastAsia="es-MX"/>
              </w:rPr>
              <w:tab/>
            </w:r>
            <w:r w:rsidR="002F3CA6" w:rsidRPr="00B8316F">
              <w:rPr>
                <w:rStyle w:val="Hipervnculo"/>
                <w:color w:val="auto"/>
                <w:sz w:val="22"/>
                <w:szCs w:val="22"/>
              </w:rPr>
              <w:t>Integración a la carrera administrativa</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_Toc94367575 \h </w:instrText>
            </w:r>
            <w:r w:rsidR="002F3CA6" w:rsidRPr="00B8316F">
              <w:rPr>
                <w:webHidden/>
                <w:sz w:val="22"/>
                <w:szCs w:val="22"/>
              </w:rPr>
            </w:r>
            <w:r w:rsidR="002F3CA6" w:rsidRPr="00B8316F">
              <w:rPr>
                <w:webHidden/>
                <w:sz w:val="22"/>
                <w:szCs w:val="22"/>
              </w:rPr>
              <w:fldChar w:fldCharType="separate"/>
            </w:r>
            <w:r w:rsidR="00C93989">
              <w:rPr>
                <w:webHidden/>
                <w:sz w:val="22"/>
                <w:szCs w:val="22"/>
              </w:rPr>
              <w:t>14</w:t>
            </w:r>
            <w:r w:rsidR="002F3CA6" w:rsidRPr="00B8316F">
              <w:rPr>
                <w:webHidden/>
                <w:sz w:val="22"/>
                <w:szCs w:val="22"/>
              </w:rPr>
              <w:fldChar w:fldCharType="end"/>
            </w:r>
          </w:hyperlink>
        </w:p>
        <w:p w14:paraId="42149AB8" w14:textId="62300572" w:rsidR="002F3CA6" w:rsidRPr="00B8316F" w:rsidRDefault="00000000">
          <w:pPr>
            <w:pStyle w:val="TDC2"/>
            <w:rPr>
              <w:rFonts w:eastAsiaTheme="minorEastAsia"/>
              <w:sz w:val="22"/>
              <w:szCs w:val="22"/>
              <w:lang w:val="es-MX" w:eastAsia="es-MX"/>
            </w:rPr>
          </w:pPr>
          <w:hyperlink w:anchor="_Toc94367576" w:history="1">
            <w:r w:rsidR="002F3CA6" w:rsidRPr="00B8316F">
              <w:rPr>
                <w:rStyle w:val="Hipervnculo"/>
                <w:color w:val="auto"/>
                <w:sz w:val="22"/>
                <w:szCs w:val="22"/>
              </w:rPr>
              <w:t>2.7.</w:t>
            </w:r>
            <w:r w:rsidR="002F3CA6" w:rsidRPr="00B8316F">
              <w:rPr>
                <w:rFonts w:eastAsiaTheme="minorEastAsia"/>
                <w:sz w:val="22"/>
                <w:szCs w:val="22"/>
                <w:lang w:val="es-MX" w:eastAsia="es-MX"/>
              </w:rPr>
              <w:tab/>
            </w:r>
            <w:r w:rsidR="002F3CA6" w:rsidRPr="00B8316F">
              <w:rPr>
                <w:rStyle w:val="Hipervnculo"/>
                <w:color w:val="auto"/>
                <w:sz w:val="22"/>
                <w:szCs w:val="22"/>
              </w:rPr>
              <w:t>Profesionalización del servidor público</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_Toc94367576 \h </w:instrText>
            </w:r>
            <w:r w:rsidR="002F3CA6" w:rsidRPr="00B8316F">
              <w:rPr>
                <w:webHidden/>
                <w:sz w:val="22"/>
                <w:szCs w:val="22"/>
              </w:rPr>
            </w:r>
            <w:r w:rsidR="002F3CA6" w:rsidRPr="00B8316F">
              <w:rPr>
                <w:webHidden/>
                <w:sz w:val="22"/>
                <w:szCs w:val="22"/>
              </w:rPr>
              <w:fldChar w:fldCharType="separate"/>
            </w:r>
            <w:r w:rsidR="00C93989">
              <w:rPr>
                <w:webHidden/>
                <w:sz w:val="22"/>
                <w:szCs w:val="22"/>
              </w:rPr>
              <w:t>15</w:t>
            </w:r>
            <w:r w:rsidR="002F3CA6" w:rsidRPr="00B8316F">
              <w:rPr>
                <w:webHidden/>
                <w:sz w:val="22"/>
                <w:szCs w:val="22"/>
              </w:rPr>
              <w:fldChar w:fldCharType="end"/>
            </w:r>
          </w:hyperlink>
        </w:p>
        <w:p w14:paraId="78977BE7" w14:textId="2E4AFE79" w:rsidR="002F3CA6" w:rsidRPr="00B8316F" w:rsidRDefault="00000000" w:rsidP="002F3CA6">
          <w:pPr>
            <w:pStyle w:val="TDC3"/>
            <w:ind w:left="0"/>
            <w:rPr>
              <w:rFonts w:eastAsiaTheme="minorEastAsia" w:cstheme="minorBidi"/>
              <w:lang w:val="es-MX" w:eastAsia="es-MX"/>
            </w:rPr>
          </w:pPr>
          <w:hyperlink w:anchor="_Toc94367577" w:history="1">
            <w:r w:rsidR="002F3CA6" w:rsidRPr="00B8316F">
              <w:rPr>
                <w:rStyle w:val="Hipervnculo"/>
                <w:color w:val="auto"/>
              </w:rPr>
              <w:t>3.</w:t>
            </w:r>
            <w:r w:rsidR="002F3CA6" w:rsidRPr="00B8316F">
              <w:rPr>
                <w:rFonts w:eastAsiaTheme="minorEastAsia" w:cstheme="minorBidi"/>
                <w:lang w:val="es-MX" w:eastAsia="es-MX"/>
              </w:rPr>
              <w:t xml:space="preserve"> </w:t>
            </w:r>
            <w:r w:rsidR="002F3CA6" w:rsidRPr="00B8316F">
              <w:rPr>
                <w:rStyle w:val="Hipervnculo"/>
                <w:color w:val="auto"/>
              </w:rPr>
              <w:t>RESULTADOS APLICACIÓN PIC 2021</w:t>
            </w:r>
            <w:r w:rsidR="002F3CA6" w:rsidRPr="00B8316F">
              <w:rPr>
                <w:webHidden/>
              </w:rPr>
              <w:tab/>
            </w:r>
            <w:r w:rsidR="002F3CA6" w:rsidRPr="00B8316F">
              <w:rPr>
                <w:webHidden/>
              </w:rPr>
              <w:fldChar w:fldCharType="begin"/>
            </w:r>
            <w:r w:rsidR="002F3CA6" w:rsidRPr="00B8316F">
              <w:rPr>
                <w:webHidden/>
              </w:rPr>
              <w:instrText xml:space="preserve"> PAGEREF _Toc94367577 \h </w:instrText>
            </w:r>
            <w:r w:rsidR="002F3CA6" w:rsidRPr="00B8316F">
              <w:rPr>
                <w:webHidden/>
              </w:rPr>
            </w:r>
            <w:r w:rsidR="002F3CA6" w:rsidRPr="00B8316F">
              <w:rPr>
                <w:webHidden/>
              </w:rPr>
              <w:fldChar w:fldCharType="separate"/>
            </w:r>
            <w:r w:rsidR="00C93989">
              <w:rPr>
                <w:webHidden/>
              </w:rPr>
              <w:t>16</w:t>
            </w:r>
            <w:r w:rsidR="002F3CA6" w:rsidRPr="00B8316F">
              <w:rPr>
                <w:webHidden/>
              </w:rPr>
              <w:fldChar w:fldCharType="end"/>
            </w:r>
          </w:hyperlink>
        </w:p>
        <w:p w14:paraId="6679573C" w14:textId="47387F3B" w:rsidR="002F3CA6" w:rsidRPr="00B8316F" w:rsidRDefault="00000000">
          <w:pPr>
            <w:pStyle w:val="TDC1"/>
            <w:rPr>
              <w:rFonts w:eastAsiaTheme="minorEastAsia" w:cstheme="minorBidi"/>
              <w:sz w:val="22"/>
              <w:lang w:val="es-MX" w:eastAsia="es-MX"/>
            </w:rPr>
          </w:pPr>
          <w:hyperlink w:anchor="_Toc94367579" w:history="1">
            <w:r w:rsidR="002F3CA6" w:rsidRPr="00B8316F">
              <w:rPr>
                <w:rStyle w:val="Hipervnculo"/>
                <w:color w:val="auto"/>
                <w:sz w:val="22"/>
              </w:rPr>
              <w:t>4.</w:t>
            </w:r>
            <w:r w:rsidR="002F3CA6" w:rsidRPr="00B8316F">
              <w:rPr>
                <w:rFonts w:eastAsiaTheme="minorEastAsia" w:cstheme="minorBidi"/>
                <w:sz w:val="22"/>
                <w:lang w:val="es-MX" w:eastAsia="es-MX"/>
              </w:rPr>
              <w:tab/>
            </w:r>
            <w:r w:rsidR="002F3CA6" w:rsidRPr="00B8316F">
              <w:rPr>
                <w:rStyle w:val="Hipervnculo"/>
                <w:color w:val="auto"/>
                <w:sz w:val="22"/>
              </w:rPr>
              <w:t>DIAGNOSTICO DE NECESIDADES DE APRENDIZAJE ORGANIZACIONAL</w:t>
            </w:r>
            <w:r w:rsidR="002F3CA6" w:rsidRPr="00B8316F">
              <w:rPr>
                <w:webHidden/>
                <w:sz w:val="22"/>
              </w:rPr>
              <w:tab/>
            </w:r>
            <w:r w:rsidR="002F3CA6" w:rsidRPr="00B8316F">
              <w:rPr>
                <w:webHidden/>
                <w:sz w:val="22"/>
              </w:rPr>
              <w:fldChar w:fldCharType="begin"/>
            </w:r>
            <w:r w:rsidR="002F3CA6" w:rsidRPr="00B8316F">
              <w:rPr>
                <w:webHidden/>
                <w:sz w:val="22"/>
              </w:rPr>
              <w:instrText xml:space="preserve"> PAGEREF _Toc94367579 \h </w:instrText>
            </w:r>
            <w:r w:rsidR="002F3CA6" w:rsidRPr="00B8316F">
              <w:rPr>
                <w:webHidden/>
                <w:sz w:val="22"/>
              </w:rPr>
            </w:r>
            <w:r w:rsidR="002F3CA6" w:rsidRPr="00B8316F">
              <w:rPr>
                <w:webHidden/>
                <w:sz w:val="22"/>
              </w:rPr>
              <w:fldChar w:fldCharType="separate"/>
            </w:r>
            <w:r w:rsidR="00C93989">
              <w:rPr>
                <w:webHidden/>
                <w:sz w:val="22"/>
              </w:rPr>
              <w:t>17</w:t>
            </w:r>
            <w:r w:rsidR="002F3CA6" w:rsidRPr="00B8316F">
              <w:rPr>
                <w:webHidden/>
                <w:sz w:val="22"/>
              </w:rPr>
              <w:fldChar w:fldCharType="end"/>
            </w:r>
          </w:hyperlink>
        </w:p>
        <w:p w14:paraId="58147EA0" w14:textId="0AA2A705" w:rsidR="002F3CA6" w:rsidRPr="00B8316F" w:rsidRDefault="00000000">
          <w:pPr>
            <w:pStyle w:val="TDC1"/>
            <w:rPr>
              <w:rFonts w:eastAsiaTheme="minorEastAsia" w:cstheme="minorBidi"/>
              <w:sz w:val="22"/>
              <w:lang w:val="es-MX" w:eastAsia="es-MX"/>
            </w:rPr>
          </w:pPr>
          <w:hyperlink w:anchor="_Toc94367580" w:history="1">
            <w:r w:rsidR="002F3CA6" w:rsidRPr="00B8316F">
              <w:rPr>
                <w:rStyle w:val="Hipervnculo"/>
                <w:color w:val="auto"/>
                <w:sz w:val="22"/>
              </w:rPr>
              <w:t>5.</w:t>
            </w:r>
            <w:r w:rsidR="002F3CA6" w:rsidRPr="00B8316F">
              <w:rPr>
                <w:rFonts w:eastAsiaTheme="minorEastAsia" w:cstheme="minorBidi"/>
                <w:sz w:val="22"/>
                <w:lang w:val="es-MX" w:eastAsia="es-MX"/>
              </w:rPr>
              <w:tab/>
            </w:r>
            <w:r w:rsidR="002F3CA6" w:rsidRPr="00B8316F">
              <w:rPr>
                <w:rStyle w:val="Hipervnculo"/>
                <w:color w:val="auto"/>
                <w:sz w:val="22"/>
              </w:rPr>
              <w:t>OBJETIVOS Y ESTRATEGIAS</w:t>
            </w:r>
            <w:r w:rsidR="002F3CA6" w:rsidRPr="00B8316F">
              <w:rPr>
                <w:webHidden/>
                <w:sz w:val="22"/>
              </w:rPr>
              <w:tab/>
            </w:r>
            <w:r w:rsidR="002F3CA6" w:rsidRPr="00B8316F">
              <w:rPr>
                <w:webHidden/>
                <w:sz w:val="22"/>
              </w:rPr>
              <w:fldChar w:fldCharType="begin"/>
            </w:r>
            <w:r w:rsidR="002F3CA6" w:rsidRPr="00B8316F">
              <w:rPr>
                <w:webHidden/>
                <w:sz w:val="22"/>
              </w:rPr>
              <w:instrText xml:space="preserve"> PAGEREF _Toc94367580 \h </w:instrText>
            </w:r>
            <w:r w:rsidR="002F3CA6" w:rsidRPr="00B8316F">
              <w:rPr>
                <w:webHidden/>
                <w:sz w:val="22"/>
              </w:rPr>
            </w:r>
            <w:r w:rsidR="002F3CA6" w:rsidRPr="00B8316F">
              <w:rPr>
                <w:webHidden/>
                <w:sz w:val="22"/>
              </w:rPr>
              <w:fldChar w:fldCharType="separate"/>
            </w:r>
            <w:r w:rsidR="00C93989">
              <w:rPr>
                <w:webHidden/>
                <w:sz w:val="22"/>
              </w:rPr>
              <w:t>17</w:t>
            </w:r>
            <w:r w:rsidR="002F3CA6" w:rsidRPr="00B8316F">
              <w:rPr>
                <w:webHidden/>
                <w:sz w:val="22"/>
              </w:rPr>
              <w:fldChar w:fldCharType="end"/>
            </w:r>
          </w:hyperlink>
        </w:p>
        <w:p w14:paraId="254A9432" w14:textId="791AD1BD" w:rsidR="002F3CA6" w:rsidRPr="00B8316F" w:rsidRDefault="00000000">
          <w:pPr>
            <w:pStyle w:val="TDC2"/>
            <w:rPr>
              <w:rFonts w:eastAsiaTheme="minorEastAsia"/>
              <w:sz w:val="22"/>
              <w:szCs w:val="22"/>
              <w:lang w:val="es-MX" w:eastAsia="es-MX"/>
            </w:rPr>
          </w:pPr>
          <w:hyperlink w:anchor="_Toc94367581" w:history="1">
            <w:r w:rsidR="002F3CA6" w:rsidRPr="00B8316F">
              <w:rPr>
                <w:rStyle w:val="Hipervnculo"/>
                <w:color w:val="auto"/>
                <w:sz w:val="22"/>
                <w:szCs w:val="22"/>
              </w:rPr>
              <w:t>5.1.</w:t>
            </w:r>
            <w:r w:rsidR="002F3CA6" w:rsidRPr="00B8316F">
              <w:rPr>
                <w:rFonts w:eastAsiaTheme="minorEastAsia"/>
                <w:sz w:val="22"/>
                <w:szCs w:val="22"/>
                <w:lang w:val="es-MX" w:eastAsia="es-MX"/>
              </w:rPr>
              <w:tab/>
            </w:r>
            <w:r w:rsidR="002F3CA6" w:rsidRPr="00B8316F">
              <w:rPr>
                <w:rStyle w:val="Hipervnculo"/>
                <w:color w:val="auto"/>
                <w:sz w:val="22"/>
                <w:szCs w:val="22"/>
              </w:rPr>
              <w:t>Objetivo General</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_Toc94367581 \h </w:instrText>
            </w:r>
            <w:r w:rsidR="002F3CA6" w:rsidRPr="00B8316F">
              <w:rPr>
                <w:webHidden/>
                <w:sz w:val="22"/>
                <w:szCs w:val="22"/>
              </w:rPr>
            </w:r>
            <w:r w:rsidR="002F3CA6" w:rsidRPr="00B8316F">
              <w:rPr>
                <w:webHidden/>
                <w:sz w:val="22"/>
                <w:szCs w:val="22"/>
              </w:rPr>
              <w:fldChar w:fldCharType="separate"/>
            </w:r>
            <w:r w:rsidR="00C93989">
              <w:rPr>
                <w:webHidden/>
                <w:sz w:val="22"/>
                <w:szCs w:val="22"/>
              </w:rPr>
              <w:t>17</w:t>
            </w:r>
            <w:r w:rsidR="002F3CA6" w:rsidRPr="00B8316F">
              <w:rPr>
                <w:webHidden/>
                <w:sz w:val="22"/>
                <w:szCs w:val="22"/>
              </w:rPr>
              <w:fldChar w:fldCharType="end"/>
            </w:r>
          </w:hyperlink>
        </w:p>
        <w:p w14:paraId="3924145C" w14:textId="6B64A24A" w:rsidR="002F3CA6" w:rsidRPr="00B8316F" w:rsidRDefault="00000000">
          <w:pPr>
            <w:pStyle w:val="TDC2"/>
            <w:rPr>
              <w:rFonts w:eastAsiaTheme="minorEastAsia"/>
              <w:sz w:val="22"/>
              <w:szCs w:val="22"/>
              <w:lang w:val="es-MX" w:eastAsia="es-MX"/>
            </w:rPr>
          </w:pPr>
          <w:hyperlink w:anchor="_Toc94367582" w:history="1">
            <w:r w:rsidR="002F3CA6" w:rsidRPr="00B8316F">
              <w:rPr>
                <w:rStyle w:val="Hipervnculo"/>
                <w:color w:val="auto"/>
                <w:sz w:val="22"/>
                <w:szCs w:val="22"/>
              </w:rPr>
              <w:t>5.2.</w:t>
            </w:r>
            <w:r w:rsidR="002F3CA6" w:rsidRPr="00B8316F">
              <w:rPr>
                <w:rFonts w:eastAsiaTheme="minorEastAsia"/>
                <w:sz w:val="22"/>
                <w:szCs w:val="22"/>
                <w:lang w:val="es-MX" w:eastAsia="es-MX"/>
              </w:rPr>
              <w:tab/>
            </w:r>
            <w:r w:rsidR="002F3CA6" w:rsidRPr="00B8316F">
              <w:rPr>
                <w:rStyle w:val="Hipervnculo"/>
                <w:color w:val="auto"/>
                <w:sz w:val="22"/>
                <w:szCs w:val="22"/>
              </w:rPr>
              <w:t>Objetivos Específicos</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_Toc94367582 \h </w:instrText>
            </w:r>
            <w:r w:rsidR="002F3CA6" w:rsidRPr="00B8316F">
              <w:rPr>
                <w:webHidden/>
                <w:sz w:val="22"/>
                <w:szCs w:val="22"/>
              </w:rPr>
            </w:r>
            <w:r w:rsidR="002F3CA6" w:rsidRPr="00B8316F">
              <w:rPr>
                <w:webHidden/>
                <w:sz w:val="22"/>
                <w:szCs w:val="22"/>
              </w:rPr>
              <w:fldChar w:fldCharType="separate"/>
            </w:r>
            <w:r w:rsidR="00C93989">
              <w:rPr>
                <w:webHidden/>
                <w:sz w:val="22"/>
                <w:szCs w:val="22"/>
              </w:rPr>
              <w:t>17</w:t>
            </w:r>
            <w:r w:rsidR="002F3CA6" w:rsidRPr="00B8316F">
              <w:rPr>
                <w:webHidden/>
                <w:sz w:val="22"/>
                <w:szCs w:val="22"/>
              </w:rPr>
              <w:fldChar w:fldCharType="end"/>
            </w:r>
          </w:hyperlink>
        </w:p>
        <w:p w14:paraId="382DF13A" w14:textId="00F494E3" w:rsidR="002F3CA6" w:rsidRPr="00B8316F" w:rsidRDefault="00000000">
          <w:pPr>
            <w:pStyle w:val="TDC2"/>
            <w:rPr>
              <w:rFonts w:eastAsiaTheme="minorEastAsia"/>
              <w:sz w:val="22"/>
              <w:szCs w:val="22"/>
              <w:lang w:val="es-MX" w:eastAsia="es-MX"/>
            </w:rPr>
          </w:pPr>
          <w:hyperlink w:anchor="_Toc94367583" w:history="1">
            <w:r w:rsidR="002F3CA6" w:rsidRPr="00B8316F">
              <w:rPr>
                <w:rStyle w:val="Hipervnculo"/>
                <w:color w:val="auto"/>
                <w:sz w:val="22"/>
                <w:szCs w:val="22"/>
              </w:rPr>
              <w:t>5.3.</w:t>
            </w:r>
            <w:r w:rsidR="002F3CA6" w:rsidRPr="00B8316F">
              <w:rPr>
                <w:rFonts w:eastAsiaTheme="minorEastAsia"/>
                <w:sz w:val="22"/>
                <w:szCs w:val="22"/>
                <w:lang w:val="es-MX" w:eastAsia="es-MX"/>
              </w:rPr>
              <w:tab/>
            </w:r>
            <w:r w:rsidR="002F3CA6" w:rsidRPr="00B8316F">
              <w:rPr>
                <w:rStyle w:val="Hipervnculo"/>
                <w:color w:val="auto"/>
                <w:sz w:val="22"/>
                <w:szCs w:val="22"/>
              </w:rPr>
              <w:t>Estrategias</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_Toc94367583 \h </w:instrText>
            </w:r>
            <w:r w:rsidR="002F3CA6" w:rsidRPr="00B8316F">
              <w:rPr>
                <w:webHidden/>
                <w:sz w:val="22"/>
                <w:szCs w:val="22"/>
              </w:rPr>
            </w:r>
            <w:r w:rsidR="002F3CA6" w:rsidRPr="00B8316F">
              <w:rPr>
                <w:webHidden/>
                <w:sz w:val="22"/>
                <w:szCs w:val="22"/>
              </w:rPr>
              <w:fldChar w:fldCharType="separate"/>
            </w:r>
            <w:r w:rsidR="00C93989">
              <w:rPr>
                <w:webHidden/>
                <w:sz w:val="22"/>
                <w:szCs w:val="22"/>
              </w:rPr>
              <w:t>18</w:t>
            </w:r>
            <w:r w:rsidR="002F3CA6" w:rsidRPr="00B8316F">
              <w:rPr>
                <w:webHidden/>
                <w:sz w:val="22"/>
                <w:szCs w:val="22"/>
              </w:rPr>
              <w:fldChar w:fldCharType="end"/>
            </w:r>
          </w:hyperlink>
        </w:p>
        <w:p w14:paraId="558C15CF" w14:textId="249A6104" w:rsidR="002F3CA6" w:rsidRPr="00B8316F" w:rsidRDefault="00000000">
          <w:pPr>
            <w:pStyle w:val="TDC1"/>
            <w:rPr>
              <w:rFonts w:eastAsiaTheme="minorEastAsia" w:cstheme="minorBidi"/>
              <w:sz w:val="22"/>
              <w:lang w:val="es-MX" w:eastAsia="es-MX"/>
            </w:rPr>
          </w:pPr>
          <w:hyperlink w:anchor="_Toc94367584" w:history="1">
            <w:r w:rsidR="002F3CA6" w:rsidRPr="00B8316F">
              <w:rPr>
                <w:rStyle w:val="Hipervnculo"/>
                <w:color w:val="auto"/>
                <w:sz w:val="22"/>
              </w:rPr>
              <w:t>6.</w:t>
            </w:r>
            <w:r w:rsidR="002F3CA6" w:rsidRPr="00B8316F">
              <w:rPr>
                <w:rFonts w:eastAsiaTheme="minorEastAsia" w:cstheme="minorBidi"/>
                <w:sz w:val="22"/>
                <w:lang w:val="es-MX" w:eastAsia="es-MX"/>
              </w:rPr>
              <w:tab/>
            </w:r>
            <w:r w:rsidR="002F3CA6" w:rsidRPr="00B8316F">
              <w:rPr>
                <w:rStyle w:val="Hipervnculo"/>
                <w:color w:val="auto"/>
                <w:sz w:val="22"/>
              </w:rPr>
              <w:t>PROGRAMAS Y PROYECTOS DE APRENDIZAJE 2022</w:t>
            </w:r>
            <w:r w:rsidR="002F3CA6" w:rsidRPr="00B8316F">
              <w:rPr>
                <w:webHidden/>
                <w:sz w:val="22"/>
              </w:rPr>
              <w:tab/>
            </w:r>
            <w:r w:rsidR="002F3CA6" w:rsidRPr="00B8316F">
              <w:rPr>
                <w:webHidden/>
                <w:sz w:val="22"/>
              </w:rPr>
              <w:fldChar w:fldCharType="begin"/>
            </w:r>
            <w:r w:rsidR="002F3CA6" w:rsidRPr="00B8316F">
              <w:rPr>
                <w:webHidden/>
                <w:sz w:val="22"/>
              </w:rPr>
              <w:instrText xml:space="preserve"> PAGEREF _Toc94367584 \h </w:instrText>
            </w:r>
            <w:r w:rsidR="002F3CA6" w:rsidRPr="00B8316F">
              <w:rPr>
                <w:webHidden/>
                <w:sz w:val="22"/>
              </w:rPr>
            </w:r>
            <w:r w:rsidR="002F3CA6" w:rsidRPr="00B8316F">
              <w:rPr>
                <w:webHidden/>
                <w:sz w:val="22"/>
              </w:rPr>
              <w:fldChar w:fldCharType="separate"/>
            </w:r>
            <w:r w:rsidR="00C93989">
              <w:rPr>
                <w:webHidden/>
                <w:sz w:val="22"/>
              </w:rPr>
              <w:t>21</w:t>
            </w:r>
            <w:r w:rsidR="002F3CA6" w:rsidRPr="00B8316F">
              <w:rPr>
                <w:webHidden/>
                <w:sz w:val="22"/>
              </w:rPr>
              <w:fldChar w:fldCharType="end"/>
            </w:r>
          </w:hyperlink>
        </w:p>
        <w:p w14:paraId="7A2D9AEF" w14:textId="7F2E74F9" w:rsidR="002F3CA6" w:rsidRPr="00B8316F" w:rsidRDefault="00000000">
          <w:pPr>
            <w:pStyle w:val="TDC2"/>
            <w:rPr>
              <w:rFonts w:eastAsiaTheme="minorEastAsia"/>
              <w:sz w:val="22"/>
              <w:szCs w:val="22"/>
              <w:lang w:val="es-MX" w:eastAsia="es-MX"/>
            </w:rPr>
          </w:pPr>
          <w:hyperlink w:anchor="_Toc94367585" w:history="1">
            <w:r w:rsidR="002F3CA6" w:rsidRPr="00B8316F">
              <w:rPr>
                <w:rStyle w:val="Hipervnculo"/>
                <w:color w:val="auto"/>
                <w:sz w:val="22"/>
                <w:szCs w:val="22"/>
              </w:rPr>
              <w:t>6.1.</w:t>
            </w:r>
            <w:r w:rsidR="002F3CA6" w:rsidRPr="00B8316F">
              <w:rPr>
                <w:rFonts w:eastAsiaTheme="minorEastAsia"/>
                <w:sz w:val="22"/>
                <w:szCs w:val="22"/>
                <w:lang w:val="es-MX" w:eastAsia="es-MX"/>
              </w:rPr>
              <w:tab/>
            </w:r>
            <w:r w:rsidR="002F3CA6" w:rsidRPr="00B8316F">
              <w:rPr>
                <w:rStyle w:val="Hipervnculo"/>
                <w:color w:val="auto"/>
                <w:sz w:val="22"/>
                <w:szCs w:val="22"/>
              </w:rPr>
              <w:t>Inducción/Reinducción</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_Toc94367585 \h </w:instrText>
            </w:r>
            <w:r w:rsidR="002F3CA6" w:rsidRPr="00B8316F">
              <w:rPr>
                <w:webHidden/>
                <w:sz w:val="22"/>
                <w:szCs w:val="22"/>
              </w:rPr>
            </w:r>
            <w:r w:rsidR="002F3CA6" w:rsidRPr="00B8316F">
              <w:rPr>
                <w:webHidden/>
                <w:sz w:val="22"/>
                <w:szCs w:val="22"/>
              </w:rPr>
              <w:fldChar w:fldCharType="separate"/>
            </w:r>
            <w:r w:rsidR="00C93989">
              <w:rPr>
                <w:webHidden/>
                <w:sz w:val="22"/>
                <w:szCs w:val="22"/>
              </w:rPr>
              <w:t>21</w:t>
            </w:r>
            <w:r w:rsidR="002F3CA6" w:rsidRPr="00B8316F">
              <w:rPr>
                <w:webHidden/>
                <w:sz w:val="22"/>
                <w:szCs w:val="22"/>
              </w:rPr>
              <w:fldChar w:fldCharType="end"/>
            </w:r>
          </w:hyperlink>
        </w:p>
        <w:p w14:paraId="429DC2E0" w14:textId="26C95063" w:rsidR="002F3CA6" w:rsidRPr="00B8316F" w:rsidRDefault="00000000">
          <w:pPr>
            <w:pStyle w:val="TDC2"/>
            <w:rPr>
              <w:rFonts w:eastAsiaTheme="minorEastAsia"/>
              <w:sz w:val="22"/>
              <w:szCs w:val="22"/>
              <w:lang w:val="es-MX" w:eastAsia="es-MX"/>
            </w:rPr>
          </w:pPr>
          <w:hyperlink w:anchor="_Toc94367586" w:history="1">
            <w:r w:rsidR="002F3CA6" w:rsidRPr="00B8316F">
              <w:rPr>
                <w:rStyle w:val="Hipervnculo"/>
                <w:color w:val="auto"/>
                <w:sz w:val="22"/>
                <w:szCs w:val="22"/>
              </w:rPr>
              <w:t>6.2.</w:t>
            </w:r>
            <w:r w:rsidR="002F3CA6" w:rsidRPr="00B8316F">
              <w:rPr>
                <w:rFonts w:eastAsiaTheme="minorEastAsia"/>
                <w:sz w:val="22"/>
                <w:szCs w:val="22"/>
                <w:lang w:val="es-MX" w:eastAsia="es-MX"/>
              </w:rPr>
              <w:tab/>
            </w:r>
            <w:r w:rsidR="002F3CA6" w:rsidRPr="00B8316F">
              <w:rPr>
                <w:rStyle w:val="Hipervnculo"/>
                <w:color w:val="auto"/>
                <w:sz w:val="22"/>
                <w:szCs w:val="22"/>
              </w:rPr>
              <w:t>Entrenamiento en puesto de trabajo</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_Toc94367586 \h </w:instrText>
            </w:r>
            <w:r w:rsidR="002F3CA6" w:rsidRPr="00B8316F">
              <w:rPr>
                <w:webHidden/>
                <w:sz w:val="22"/>
                <w:szCs w:val="22"/>
              </w:rPr>
            </w:r>
            <w:r w:rsidR="002F3CA6" w:rsidRPr="00B8316F">
              <w:rPr>
                <w:webHidden/>
                <w:sz w:val="22"/>
                <w:szCs w:val="22"/>
              </w:rPr>
              <w:fldChar w:fldCharType="separate"/>
            </w:r>
            <w:r w:rsidR="00C93989">
              <w:rPr>
                <w:webHidden/>
                <w:sz w:val="22"/>
                <w:szCs w:val="22"/>
              </w:rPr>
              <w:t>22</w:t>
            </w:r>
            <w:r w:rsidR="002F3CA6" w:rsidRPr="00B8316F">
              <w:rPr>
                <w:webHidden/>
                <w:sz w:val="22"/>
                <w:szCs w:val="22"/>
              </w:rPr>
              <w:fldChar w:fldCharType="end"/>
            </w:r>
          </w:hyperlink>
        </w:p>
        <w:p w14:paraId="3949F58D" w14:textId="4FA56970" w:rsidR="002F3CA6" w:rsidRPr="00B8316F" w:rsidRDefault="00000000">
          <w:pPr>
            <w:pStyle w:val="TDC2"/>
            <w:rPr>
              <w:rFonts w:eastAsiaTheme="minorEastAsia"/>
              <w:sz w:val="22"/>
              <w:szCs w:val="22"/>
              <w:lang w:val="es-MX" w:eastAsia="es-MX"/>
            </w:rPr>
          </w:pPr>
          <w:hyperlink w:anchor="_Toc94367587" w:history="1">
            <w:r w:rsidR="002F3CA6" w:rsidRPr="00B8316F">
              <w:rPr>
                <w:rStyle w:val="Hipervnculo"/>
                <w:color w:val="auto"/>
                <w:sz w:val="22"/>
                <w:szCs w:val="22"/>
              </w:rPr>
              <w:t>6.3.</w:t>
            </w:r>
            <w:r w:rsidR="002F3CA6" w:rsidRPr="00B8316F">
              <w:rPr>
                <w:rFonts w:eastAsiaTheme="minorEastAsia"/>
                <w:sz w:val="22"/>
                <w:szCs w:val="22"/>
                <w:lang w:val="es-MX" w:eastAsia="es-MX"/>
              </w:rPr>
              <w:tab/>
            </w:r>
            <w:r w:rsidR="002F3CA6" w:rsidRPr="00B8316F">
              <w:rPr>
                <w:rStyle w:val="Hipervnculo"/>
                <w:color w:val="auto"/>
                <w:sz w:val="22"/>
                <w:szCs w:val="22"/>
              </w:rPr>
              <w:t>Capacitación</w:t>
            </w:r>
            <w:r w:rsidR="002F3CA6" w:rsidRPr="00B8316F">
              <w:rPr>
                <w:webHidden/>
                <w:sz w:val="22"/>
                <w:szCs w:val="22"/>
              </w:rPr>
              <w:tab/>
            </w:r>
            <w:r w:rsidR="002F3CA6" w:rsidRPr="00B8316F">
              <w:rPr>
                <w:webHidden/>
                <w:sz w:val="22"/>
                <w:szCs w:val="22"/>
              </w:rPr>
              <w:fldChar w:fldCharType="begin"/>
            </w:r>
            <w:r w:rsidR="002F3CA6" w:rsidRPr="00B8316F">
              <w:rPr>
                <w:webHidden/>
                <w:sz w:val="22"/>
                <w:szCs w:val="22"/>
              </w:rPr>
              <w:instrText xml:space="preserve"> PAGEREF _Toc94367587 \h </w:instrText>
            </w:r>
            <w:r w:rsidR="002F3CA6" w:rsidRPr="00B8316F">
              <w:rPr>
                <w:webHidden/>
                <w:sz w:val="22"/>
                <w:szCs w:val="22"/>
              </w:rPr>
            </w:r>
            <w:r w:rsidR="002F3CA6" w:rsidRPr="00B8316F">
              <w:rPr>
                <w:webHidden/>
                <w:sz w:val="22"/>
                <w:szCs w:val="22"/>
              </w:rPr>
              <w:fldChar w:fldCharType="separate"/>
            </w:r>
            <w:r w:rsidR="00C93989">
              <w:rPr>
                <w:webHidden/>
                <w:sz w:val="22"/>
                <w:szCs w:val="22"/>
              </w:rPr>
              <w:t>22</w:t>
            </w:r>
            <w:r w:rsidR="002F3CA6" w:rsidRPr="00B8316F">
              <w:rPr>
                <w:webHidden/>
                <w:sz w:val="22"/>
                <w:szCs w:val="22"/>
              </w:rPr>
              <w:fldChar w:fldCharType="end"/>
            </w:r>
          </w:hyperlink>
        </w:p>
        <w:p w14:paraId="655DE475" w14:textId="58164612" w:rsidR="002F3CA6" w:rsidRPr="00B8316F" w:rsidRDefault="00000000">
          <w:pPr>
            <w:pStyle w:val="TDC1"/>
            <w:rPr>
              <w:rFonts w:eastAsiaTheme="minorEastAsia" w:cstheme="minorBidi"/>
              <w:sz w:val="22"/>
              <w:lang w:val="es-MX" w:eastAsia="es-MX"/>
            </w:rPr>
          </w:pPr>
          <w:hyperlink w:anchor="_Toc94367588" w:history="1">
            <w:r w:rsidR="002F3CA6" w:rsidRPr="00B8316F">
              <w:rPr>
                <w:rStyle w:val="Hipervnculo"/>
                <w:color w:val="auto"/>
                <w:sz w:val="22"/>
              </w:rPr>
              <w:t>7. CRONOGRAMA DE ACTIVIDADES 2022 – versión 1</w:t>
            </w:r>
            <w:r w:rsidR="002F3CA6" w:rsidRPr="00B8316F">
              <w:rPr>
                <w:webHidden/>
                <w:sz w:val="22"/>
              </w:rPr>
              <w:tab/>
            </w:r>
            <w:r w:rsidR="002F3CA6" w:rsidRPr="00B8316F">
              <w:rPr>
                <w:webHidden/>
                <w:sz w:val="22"/>
              </w:rPr>
              <w:fldChar w:fldCharType="begin"/>
            </w:r>
            <w:r w:rsidR="002F3CA6" w:rsidRPr="00B8316F">
              <w:rPr>
                <w:webHidden/>
                <w:sz w:val="22"/>
              </w:rPr>
              <w:instrText xml:space="preserve"> PAGEREF _Toc94367588 \h </w:instrText>
            </w:r>
            <w:r w:rsidR="002F3CA6" w:rsidRPr="00B8316F">
              <w:rPr>
                <w:webHidden/>
                <w:sz w:val="22"/>
              </w:rPr>
            </w:r>
            <w:r w:rsidR="002F3CA6" w:rsidRPr="00B8316F">
              <w:rPr>
                <w:webHidden/>
                <w:sz w:val="22"/>
              </w:rPr>
              <w:fldChar w:fldCharType="separate"/>
            </w:r>
            <w:r w:rsidR="00C93989">
              <w:rPr>
                <w:webHidden/>
                <w:sz w:val="22"/>
              </w:rPr>
              <w:t>23</w:t>
            </w:r>
            <w:r w:rsidR="002F3CA6" w:rsidRPr="00B8316F">
              <w:rPr>
                <w:webHidden/>
                <w:sz w:val="22"/>
              </w:rPr>
              <w:fldChar w:fldCharType="end"/>
            </w:r>
          </w:hyperlink>
        </w:p>
        <w:p w14:paraId="205B824A" w14:textId="5E124C38" w:rsidR="00C27AB1" w:rsidRPr="00B8316F" w:rsidRDefault="004601B1" w:rsidP="00C27AB1">
          <w:pPr>
            <w:spacing w:after="0" w:line="240" w:lineRule="auto"/>
            <w:rPr>
              <w:rFonts w:ascii="Arial Narrow" w:hAnsi="Arial Narrow" w:cs="Calibri"/>
            </w:rPr>
          </w:pPr>
          <w:r w:rsidRPr="00B8316F">
            <w:rPr>
              <w:rFonts w:ascii="Arial Narrow" w:eastAsiaTheme="minorHAnsi" w:hAnsi="Arial Narrow" w:cs="Calibri"/>
              <w:noProof/>
              <w:sz w:val="22"/>
              <w:szCs w:val="22"/>
              <w:highlight w:val="yellow"/>
            </w:rPr>
            <w:fldChar w:fldCharType="end"/>
          </w:r>
        </w:p>
      </w:sdtContent>
    </w:sdt>
    <w:p w14:paraId="05B3C0CF" w14:textId="7403D30F" w:rsidR="00E155FB" w:rsidRPr="00B8316F" w:rsidRDefault="00C27AB1" w:rsidP="00C27AB1">
      <w:pPr>
        <w:spacing w:after="0" w:line="240" w:lineRule="auto"/>
        <w:jc w:val="center"/>
        <w:rPr>
          <w:rFonts w:ascii="Arial Narrow" w:hAnsi="Arial Narrow"/>
          <w:b/>
          <w:color w:val="1F3864" w:themeColor="accent1" w:themeShade="80"/>
          <w:sz w:val="24"/>
        </w:rPr>
      </w:pPr>
      <w:r w:rsidRPr="00B8316F">
        <w:rPr>
          <w:rFonts w:ascii="Arial Narrow" w:hAnsi="Arial Narrow"/>
          <w:b/>
          <w:color w:val="1F3864" w:themeColor="accent1" w:themeShade="80"/>
          <w:sz w:val="24"/>
        </w:rPr>
        <w:lastRenderedPageBreak/>
        <w:t>LISTA DE TABLAS Y GRÁFICOS</w:t>
      </w:r>
    </w:p>
    <w:p w14:paraId="5BF8686A" w14:textId="77777777" w:rsidR="00E155FB" w:rsidRPr="00B8316F" w:rsidRDefault="00E155FB" w:rsidP="00E155FB">
      <w:pPr>
        <w:spacing w:after="0" w:line="240" w:lineRule="auto"/>
        <w:rPr>
          <w:rFonts w:ascii="Arial Narrow" w:hAnsi="Arial Narrow"/>
          <w:b/>
          <w:color w:val="295B2B"/>
          <w:sz w:val="24"/>
        </w:rPr>
      </w:pPr>
    </w:p>
    <w:p w14:paraId="1A037C3C" w14:textId="12C1CFB5" w:rsidR="0093623C" w:rsidRPr="00B8316F" w:rsidRDefault="0093623C" w:rsidP="00C27AB1">
      <w:pPr>
        <w:spacing w:after="100"/>
        <w:rPr>
          <w:rFonts w:ascii="Arial Narrow" w:hAnsi="Arial Narrow"/>
          <w:b/>
          <w:color w:val="1F3864" w:themeColor="accent1" w:themeShade="80"/>
          <w:sz w:val="24"/>
          <w:szCs w:val="24"/>
        </w:rPr>
      </w:pPr>
      <w:r w:rsidRPr="00B8316F">
        <w:rPr>
          <w:rFonts w:ascii="Arial Narrow" w:hAnsi="Arial Narrow"/>
          <w:b/>
          <w:color w:val="1F3864" w:themeColor="accent1" w:themeShade="80"/>
          <w:sz w:val="24"/>
          <w:szCs w:val="24"/>
        </w:rPr>
        <w:t>Tablas</w:t>
      </w:r>
    </w:p>
    <w:p w14:paraId="3485DFF1" w14:textId="77777777" w:rsidR="00E155FB" w:rsidRPr="00B8316F" w:rsidRDefault="00E155FB" w:rsidP="00DA04D8">
      <w:pPr>
        <w:spacing w:after="100"/>
        <w:jc w:val="both"/>
        <w:rPr>
          <w:rFonts w:ascii="Arial Narrow" w:hAnsi="Arial Narrow"/>
          <w:sz w:val="24"/>
          <w:szCs w:val="24"/>
        </w:rPr>
      </w:pPr>
      <w:r w:rsidRPr="00B8316F">
        <w:rPr>
          <w:rFonts w:ascii="Arial Narrow" w:hAnsi="Arial Narrow"/>
          <w:sz w:val="24"/>
          <w:szCs w:val="24"/>
        </w:rPr>
        <w:t xml:space="preserve">Tabla 1: </w:t>
      </w:r>
      <w:r w:rsidRPr="00B8316F">
        <w:rPr>
          <w:rFonts w:ascii="Arial Narrow" w:hAnsi="Arial Narrow"/>
          <w:sz w:val="24"/>
          <w:szCs w:val="24"/>
        </w:rPr>
        <w:tab/>
        <w:t>Marco normativo</w:t>
      </w:r>
    </w:p>
    <w:p w14:paraId="025F5A1F" w14:textId="77777777" w:rsidR="00E155FB" w:rsidRPr="00B8316F" w:rsidRDefault="00E155FB" w:rsidP="00C27AB1">
      <w:pPr>
        <w:rPr>
          <w:rFonts w:ascii="Arial Narrow" w:hAnsi="Arial Narrow"/>
          <w:sz w:val="24"/>
          <w:szCs w:val="24"/>
        </w:rPr>
      </w:pPr>
    </w:p>
    <w:p w14:paraId="6B37AD72" w14:textId="520DFA1D" w:rsidR="00E155FB" w:rsidRPr="00B8316F" w:rsidRDefault="00E72D2D" w:rsidP="00E155FB">
      <w:pPr>
        <w:spacing w:after="0" w:line="240" w:lineRule="auto"/>
        <w:rPr>
          <w:rFonts w:ascii="Arial Narrow" w:hAnsi="Arial Narrow"/>
          <w:b/>
          <w:color w:val="1F3864" w:themeColor="accent1" w:themeShade="80"/>
          <w:sz w:val="24"/>
        </w:rPr>
      </w:pPr>
      <w:r w:rsidRPr="00B8316F">
        <w:rPr>
          <w:rFonts w:ascii="Arial Narrow" w:hAnsi="Arial Narrow"/>
          <w:b/>
          <w:color w:val="1F3864" w:themeColor="accent1" w:themeShade="80"/>
          <w:sz w:val="24"/>
        </w:rPr>
        <w:t>Gráficos</w:t>
      </w:r>
    </w:p>
    <w:p w14:paraId="5205DB49" w14:textId="77777777" w:rsidR="00E155FB" w:rsidRPr="00B8316F" w:rsidRDefault="00E155FB" w:rsidP="00C27AB1">
      <w:pPr>
        <w:spacing w:after="100"/>
        <w:rPr>
          <w:rFonts w:ascii="Arial Narrow" w:hAnsi="Arial Narrow"/>
          <w:sz w:val="24"/>
          <w:szCs w:val="24"/>
          <w:highlight w:val="yellow"/>
        </w:rPr>
      </w:pPr>
    </w:p>
    <w:p w14:paraId="125706F9" w14:textId="62356AD8" w:rsidR="00AF02D4" w:rsidRPr="00B8316F" w:rsidRDefault="00E72D2D" w:rsidP="00DA04D8">
      <w:pPr>
        <w:spacing w:after="100"/>
        <w:jc w:val="both"/>
        <w:rPr>
          <w:rFonts w:ascii="Arial Narrow" w:hAnsi="Arial Narrow"/>
          <w:sz w:val="24"/>
          <w:szCs w:val="24"/>
          <w:highlight w:val="yellow"/>
        </w:rPr>
      </w:pPr>
      <w:r w:rsidRPr="00B8316F">
        <w:rPr>
          <w:rFonts w:ascii="Arial Narrow" w:hAnsi="Arial Narrow"/>
          <w:sz w:val="24"/>
          <w:szCs w:val="24"/>
        </w:rPr>
        <w:t xml:space="preserve">Gráfico 1. </w:t>
      </w:r>
      <w:r w:rsidRPr="00B8316F">
        <w:rPr>
          <w:rFonts w:ascii="Arial Narrow" w:hAnsi="Arial Narrow"/>
          <w:sz w:val="24"/>
          <w:szCs w:val="24"/>
        </w:rPr>
        <w:tab/>
        <w:t>Modelo por competencias Aerocivil.</w:t>
      </w:r>
    </w:p>
    <w:p w14:paraId="1895B503" w14:textId="0DB4500B" w:rsidR="00E155FB" w:rsidRPr="00B8316F" w:rsidRDefault="00E155FB" w:rsidP="00DA04D8">
      <w:pPr>
        <w:spacing w:after="100"/>
        <w:jc w:val="both"/>
        <w:rPr>
          <w:rFonts w:ascii="Arial Narrow" w:hAnsi="Arial Narrow"/>
          <w:sz w:val="24"/>
          <w:szCs w:val="24"/>
          <w:highlight w:val="yellow"/>
        </w:rPr>
      </w:pPr>
      <w:r w:rsidRPr="00B8316F">
        <w:rPr>
          <w:rFonts w:ascii="Arial Narrow" w:hAnsi="Arial Narrow"/>
          <w:sz w:val="24"/>
          <w:szCs w:val="24"/>
        </w:rPr>
        <w:t xml:space="preserve">Grafica 2: </w:t>
      </w:r>
      <w:r w:rsidRPr="00B8316F">
        <w:rPr>
          <w:rFonts w:ascii="Arial Narrow" w:hAnsi="Arial Narrow"/>
          <w:sz w:val="24"/>
          <w:szCs w:val="24"/>
        </w:rPr>
        <w:tab/>
      </w:r>
      <w:r w:rsidR="0058543E" w:rsidRPr="00B8316F">
        <w:rPr>
          <w:rFonts w:ascii="Arial Narrow" w:hAnsi="Arial Narrow"/>
          <w:sz w:val="24"/>
          <w:szCs w:val="24"/>
        </w:rPr>
        <w:t xml:space="preserve">Escenarios de actuación para estructuración de actividad de Capacitación.               </w:t>
      </w:r>
    </w:p>
    <w:p w14:paraId="7DF1EACB" w14:textId="3F0B32EB" w:rsidR="00E155FB" w:rsidRPr="00B8316F" w:rsidRDefault="00DA04D8" w:rsidP="00DA04D8">
      <w:pPr>
        <w:spacing w:after="100"/>
        <w:ind w:left="1410" w:hanging="1410"/>
        <w:jc w:val="both"/>
        <w:rPr>
          <w:rFonts w:ascii="Arial Narrow" w:hAnsi="Arial Narrow"/>
          <w:sz w:val="24"/>
          <w:szCs w:val="24"/>
        </w:rPr>
      </w:pPr>
      <w:r w:rsidRPr="00B8316F">
        <w:rPr>
          <w:rFonts w:ascii="Arial Narrow" w:hAnsi="Arial Narrow"/>
          <w:sz w:val="24"/>
          <w:szCs w:val="24"/>
        </w:rPr>
        <w:t xml:space="preserve">Gráfico 3: </w:t>
      </w:r>
      <w:r w:rsidRPr="00B8316F">
        <w:rPr>
          <w:rFonts w:ascii="Arial Narrow" w:hAnsi="Arial Narrow"/>
          <w:sz w:val="24"/>
          <w:szCs w:val="24"/>
        </w:rPr>
        <w:tab/>
        <w:t>Elementos constitutivos proceso de armonización para el Plan Institucional de Capacitación.</w:t>
      </w:r>
    </w:p>
    <w:p w14:paraId="2BAD49BF" w14:textId="5E53DFD5" w:rsidR="008F03A3" w:rsidRPr="00B8316F" w:rsidRDefault="008F03A3" w:rsidP="00DA04D8">
      <w:pPr>
        <w:spacing w:after="100"/>
        <w:ind w:left="1410" w:hanging="1410"/>
        <w:jc w:val="both"/>
        <w:rPr>
          <w:rFonts w:ascii="Arial Narrow" w:hAnsi="Arial Narrow"/>
          <w:sz w:val="24"/>
          <w:szCs w:val="24"/>
        </w:rPr>
      </w:pPr>
      <w:r w:rsidRPr="00B8316F">
        <w:rPr>
          <w:rFonts w:ascii="Arial Narrow" w:hAnsi="Arial Narrow"/>
          <w:sz w:val="24"/>
          <w:szCs w:val="24"/>
        </w:rPr>
        <w:t xml:space="preserve">Gráfico 4: </w:t>
      </w:r>
      <w:r w:rsidRPr="00B8316F">
        <w:rPr>
          <w:rFonts w:ascii="Arial Narrow" w:hAnsi="Arial Narrow"/>
          <w:sz w:val="24"/>
          <w:szCs w:val="24"/>
        </w:rPr>
        <w:tab/>
        <w:t>Recursos.</w:t>
      </w:r>
    </w:p>
    <w:p w14:paraId="7D584E53" w14:textId="77777777" w:rsidR="00E155FB" w:rsidRPr="00B8316F" w:rsidRDefault="00E155FB" w:rsidP="00E155FB">
      <w:pPr>
        <w:pStyle w:val="Prrafodelista"/>
        <w:autoSpaceDE w:val="0"/>
        <w:autoSpaceDN w:val="0"/>
        <w:adjustRightInd w:val="0"/>
        <w:spacing w:after="0" w:line="240" w:lineRule="auto"/>
        <w:ind w:left="0"/>
        <w:jc w:val="both"/>
        <w:rPr>
          <w:rFonts w:ascii="Arial Narrow" w:hAnsi="Arial Narrow" w:cstheme="minorHAnsi"/>
          <w:sz w:val="24"/>
          <w:szCs w:val="24"/>
        </w:rPr>
      </w:pPr>
    </w:p>
    <w:p w14:paraId="566E6DBA" w14:textId="77777777" w:rsidR="00E155FB" w:rsidRPr="00B8316F" w:rsidRDefault="00E155FB" w:rsidP="00E155FB">
      <w:pPr>
        <w:pStyle w:val="Prrafodelista"/>
        <w:autoSpaceDE w:val="0"/>
        <w:autoSpaceDN w:val="0"/>
        <w:adjustRightInd w:val="0"/>
        <w:spacing w:after="0" w:line="240" w:lineRule="auto"/>
        <w:ind w:left="0"/>
        <w:jc w:val="both"/>
        <w:rPr>
          <w:rFonts w:ascii="Arial Narrow" w:hAnsi="Arial Narrow" w:cstheme="minorHAnsi"/>
          <w:sz w:val="24"/>
          <w:szCs w:val="24"/>
        </w:rPr>
      </w:pPr>
      <w:r w:rsidRPr="00B8316F">
        <w:rPr>
          <w:rFonts w:ascii="Arial Narrow" w:hAnsi="Arial Narrow" w:cstheme="minorHAnsi"/>
          <w:sz w:val="24"/>
          <w:szCs w:val="24"/>
        </w:rPr>
        <w:br w:type="page"/>
      </w:r>
    </w:p>
    <w:p w14:paraId="79E45BD5" w14:textId="33490C8C" w:rsidR="00E155FB" w:rsidRPr="00B8316F" w:rsidRDefault="00E155FB" w:rsidP="00B75D9C">
      <w:pPr>
        <w:jc w:val="center"/>
        <w:rPr>
          <w:rFonts w:ascii="Arial Narrow" w:hAnsi="Arial Narrow" w:cs="FuturaStd-Light"/>
          <w:b/>
          <w:color w:val="1F3864" w:themeColor="accent1" w:themeShade="80"/>
          <w:sz w:val="28"/>
          <w:szCs w:val="28"/>
        </w:rPr>
      </w:pPr>
      <w:r w:rsidRPr="00B8316F">
        <w:rPr>
          <w:rFonts w:ascii="Arial Narrow" w:hAnsi="Arial Narrow" w:cs="FuturaStd-Light"/>
          <w:b/>
          <w:color w:val="1F3864" w:themeColor="accent1" w:themeShade="80"/>
          <w:sz w:val="28"/>
          <w:szCs w:val="28"/>
        </w:rPr>
        <w:lastRenderedPageBreak/>
        <w:t>INTRODUCCIÓN</w:t>
      </w:r>
    </w:p>
    <w:p w14:paraId="3DDF6B47" w14:textId="3B33263D" w:rsidR="00117956" w:rsidRPr="00B8316F" w:rsidRDefault="00E155FB" w:rsidP="00E155FB">
      <w:pPr>
        <w:spacing w:after="0" w:line="240" w:lineRule="auto"/>
        <w:jc w:val="both"/>
        <w:rPr>
          <w:rFonts w:ascii="Arial Narrow" w:hAnsi="Arial Narrow" w:cs="FuturaStd-Light"/>
          <w:sz w:val="24"/>
          <w:szCs w:val="24"/>
        </w:rPr>
      </w:pPr>
      <w:r w:rsidRPr="00B8316F">
        <w:rPr>
          <w:rFonts w:ascii="Arial Narrow" w:hAnsi="Arial Narrow" w:cs="FuturaStd-Light"/>
          <w:sz w:val="24"/>
          <w:szCs w:val="24"/>
        </w:rPr>
        <w:t>El Plan Institucional de Capacitación</w:t>
      </w:r>
      <w:r w:rsidR="00117956" w:rsidRPr="00B8316F">
        <w:rPr>
          <w:rFonts w:ascii="Arial Narrow" w:hAnsi="Arial Narrow" w:cs="FuturaStd-Light"/>
          <w:sz w:val="24"/>
          <w:szCs w:val="24"/>
        </w:rPr>
        <w:t xml:space="preserve"> - </w:t>
      </w:r>
      <w:r w:rsidRPr="00B8316F">
        <w:rPr>
          <w:rFonts w:ascii="Arial Narrow" w:hAnsi="Arial Narrow" w:cs="FuturaStd-Light"/>
          <w:sz w:val="24"/>
          <w:szCs w:val="24"/>
        </w:rPr>
        <w:t xml:space="preserve">PIC, </w:t>
      </w:r>
      <w:r w:rsidR="005166BC" w:rsidRPr="00B8316F">
        <w:rPr>
          <w:rFonts w:ascii="Arial Narrow" w:hAnsi="Arial Narrow" w:cs="FuturaStd-Light"/>
          <w:sz w:val="24"/>
          <w:szCs w:val="24"/>
        </w:rPr>
        <w:t xml:space="preserve">corresponde a todas aquellas </w:t>
      </w:r>
      <w:r w:rsidR="00117956" w:rsidRPr="00B8316F">
        <w:rPr>
          <w:rFonts w:ascii="Arial Narrow" w:hAnsi="Arial Narrow" w:cs="FuturaStd-Light"/>
          <w:sz w:val="24"/>
          <w:szCs w:val="24"/>
        </w:rPr>
        <w:t xml:space="preserve">acciones </w:t>
      </w:r>
      <w:r w:rsidR="00F07F6E" w:rsidRPr="00B8316F">
        <w:rPr>
          <w:rFonts w:ascii="Arial Narrow" w:hAnsi="Arial Narrow" w:cs="FuturaStd-Light"/>
          <w:sz w:val="24"/>
          <w:szCs w:val="24"/>
        </w:rPr>
        <w:t xml:space="preserve">sistemáticas, </w:t>
      </w:r>
      <w:r w:rsidR="00117956" w:rsidRPr="00B8316F">
        <w:rPr>
          <w:rFonts w:ascii="Arial Narrow" w:hAnsi="Arial Narrow" w:cs="FuturaStd-Light"/>
          <w:sz w:val="24"/>
          <w:szCs w:val="24"/>
        </w:rPr>
        <w:t xml:space="preserve">encaminadas a incentivar </w:t>
      </w:r>
      <w:r w:rsidR="005166BC" w:rsidRPr="00B8316F">
        <w:rPr>
          <w:rFonts w:ascii="Arial Narrow" w:hAnsi="Arial Narrow" w:cs="FuturaStd-Light"/>
          <w:sz w:val="24"/>
          <w:szCs w:val="24"/>
        </w:rPr>
        <w:t xml:space="preserve">y fortalecer </w:t>
      </w:r>
      <w:r w:rsidR="00841E36" w:rsidRPr="00B8316F">
        <w:rPr>
          <w:rFonts w:ascii="Arial Narrow" w:hAnsi="Arial Narrow" w:cs="FuturaStd-Light"/>
          <w:sz w:val="24"/>
          <w:szCs w:val="24"/>
        </w:rPr>
        <w:t>mediante programas de formación y capacitación, las competencias requeridas por los servidores públicos para lograr un óptimo desarrollo de sus funciones y mejorar su desempeño laboral.</w:t>
      </w:r>
    </w:p>
    <w:p w14:paraId="3A17BD9E" w14:textId="77777777" w:rsidR="00841E36" w:rsidRPr="00B8316F" w:rsidRDefault="00841E36" w:rsidP="00E155FB">
      <w:pPr>
        <w:spacing w:after="0" w:line="240" w:lineRule="auto"/>
        <w:jc w:val="both"/>
        <w:rPr>
          <w:rFonts w:ascii="Arial Narrow" w:hAnsi="Arial Narrow" w:cs="FuturaStd-Light"/>
          <w:sz w:val="24"/>
          <w:szCs w:val="24"/>
        </w:rPr>
      </w:pPr>
    </w:p>
    <w:p w14:paraId="722BFD55" w14:textId="3A6D8B78" w:rsidR="00841E36" w:rsidRPr="00B8316F" w:rsidRDefault="00E155FB" w:rsidP="00E155FB">
      <w:pPr>
        <w:spacing w:after="0" w:line="240" w:lineRule="auto"/>
        <w:jc w:val="both"/>
        <w:rPr>
          <w:rFonts w:ascii="Arial Narrow" w:hAnsi="Arial Narrow" w:cs="FuturaStd-Light"/>
          <w:i/>
          <w:sz w:val="24"/>
          <w:szCs w:val="24"/>
        </w:rPr>
      </w:pPr>
      <w:r w:rsidRPr="00B8316F">
        <w:rPr>
          <w:rFonts w:ascii="Arial Narrow" w:hAnsi="Arial Narrow" w:cs="FuturaStd-Light"/>
          <w:sz w:val="24"/>
          <w:szCs w:val="24"/>
        </w:rPr>
        <w:t xml:space="preserve">La </w:t>
      </w:r>
      <w:r w:rsidR="00841E36" w:rsidRPr="00B8316F">
        <w:rPr>
          <w:rFonts w:ascii="Arial Narrow" w:hAnsi="Arial Narrow" w:cs="FuturaStd-Light"/>
          <w:sz w:val="24"/>
          <w:szCs w:val="24"/>
        </w:rPr>
        <w:t>U.A.E. de Aeronáutica Civil</w:t>
      </w:r>
      <w:r w:rsidRPr="00B8316F">
        <w:rPr>
          <w:rFonts w:ascii="Arial Narrow" w:hAnsi="Arial Narrow" w:cs="FuturaStd-Light"/>
          <w:sz w:val="24"/>
          <w:szCs w:val="24"/>
        </w:rPr>
        <w:t xml:space="preserve"> ha formulado el PIC 202</w:t>
      </w:r>
      <w:r w:rsidR="00841E36" w:rsidRPr="00B8316F">
        <w:rPr>
          <w:rFonts w:ascii="Arial Narrow" w:hAnsi="Arial Narrow" w:cs="FuturaStd-Light"/>
          <w:sz w:val="24"/>
          <w:szCs w:val="24"/>
        </w:rPr>
        <w:t>2</w:t>
      </w:r>
      <w:r w:rsidRPr="00B8316F">
        <w:rPr>
          <w:rFonts w:ascii="Arial Narrow" w:hAnsi="Arial Narrow" w:cs="FuturaStd-Light"/>
          <w:sz w:val="24"/>
          <w:szCs w:val="24"/>
        </w:rPr>
        <w:t xml:space="preserve"> </w:t>
      </w:r>
      <w:r w:rsidR="00841E36" w:rsidRPr="00B8316F">
        <w:rPr>
          <w:rFonts w:ascii="Arial Narrow" w:hAnsi="Arial Narrow" w:cs="FuturaStd-Light"/>
          <w:sz w:val="24"/>
          <w:szCs w:val="24"/>
        </w:rPr>
        <w:t>conforme a</w:t>
      </w:r>
      <w:r w:rsidRPr="00B8316F">
        <w:rPr>
          <w:rFonts w:ascii="Arial Narrow" w:hAnsi="Arial Narrow" w:cs="FuturaStd-Light"/>
          <w:sz w:val="24"/>
          <w:szCs w:val="24"/>
        </w:rPr>
        <w:t xml:space="preserve"> los lineamientos y directrices contenidos en las normas vigentes y particularmente, </w:t>
      </w:r>
      <w:r w:rsidR="00514E2B" w:rsidRPr="00B8316F">
        <w:rPr>
          <w:rFonts w:ascii="Arial Narrow" w:hAnsi="Arial Narrow" w:cs="FuturaStd-Light"/>
          <w:sz w:val="24"/>
          <w:szCs w:val="24"/>
        </w:rPr>
        <w:t xml:space="preserve">lo establecido </w:t>
      </w:r>
      <w:r w:rsidRPr="00B8316F">
        <w:rPr>
          <w:rFonts w:ascii="Arial Narrow" w:hAnsi="Arial Narrow" w:cs="FuturaStd-Light"/>
          <w:sz w:val="24"/>
          <w:szCs w:val="24"/>
        </w:rPr>
        <w:t xml:space="preserve">en la </w:t>
      </w:r>
      <w:r w:rsidRPr="00B8316F">
        <w:rPr>
          <w:rFonts w:ascii="Arial Narrow" w:hAnsi="Arial Narrow" w:cs="FuturaStd-Light"/>
          <w:i/>
          <w:sz w:val="24"/>
          <w:szCs w:val="24"/>
        </w:rPr>
        <w:t xml:space="preserve">Guía </w:t>
      </w:r>
      <w:r w:rsidR="00F42BE4" w:rsidRPr="00B8316F">
        <w:rPr>
          <w:rFonts w:ascii="Arial Narrow" w:hAnsi="Arial Narrow" w:cs="FuturaStd-Light"/>
          <w:i/>
          <w:sz w:val="24"/>
          <w:szCs w:val="24"/>
        </w:rPr>
        <w:t>para la Formulación del Plan Institucional de Capacitación – PIC, abril de 2021.</w:t>
      </w:r>
    </w:p>
    <w:p w14:paraId="22C8139F" w14:textId="77777777" w:rsidR="00841E36" w:rsidRPr="00B8316F" w:rsidRDefault="00841E36" w:rsidP="00E155FB">
      <w:pPr>
        <w:spacing w:after="0" w:line="240" w:lineRule="auto"/>
        <w:jc w:val="both"/>
        <w:rPr>
          <w:rFonts w:ascii="Arial Narrow" w:hAnsi="Arial Narrow" w:cs="FuturaStd-Light"/>
          <w:i/>
          <w:sz w:val="24"/>
          <w:szCs w:val="24"/>
        </w:rPr>
      </w:pPr>
    </w:p>
    <w:p w14:paraId="5C695D4E" w14:textId="219B910E" w:rsidR="00E155FB" w:rsidRPr="00B8316F" w:rsidRDefault="00E155FB" w:rsidP="00E155FB">
      <w:pPr>
        <w:spacing w:after="0" w:line="240" w:lineRule="auto"/>
        <w:jc w:val="both"/>
        <w:rPr>
          <w:rFonts w:ascii="Arial Narrow" w:hAnsi="Arial Narrow" w:cs="FuturaStd-Light"/>
          <w:sz w:val="24"/>
          <w:szCs w:val="24"/>
        </w:rPr>
      </w:pPr>
      <w:r w:rsidRPr="00B8316F">
        <w:rPr>
          <w:rFonts w:ascii="Arial Narrow" w:hAnsi="Arial Narrow" w:cs="FuturaStd-Light"/>
          <w:sz w:val="24"/>
          <w:szCs w:val="24"/>
        </w:rPr>
        <w:t>A partir de la ejecución de PIC 202</w:t>
      </w:r>
      <w:r w:rsidR="00AB7F78" w:rsidRPr="00B8316F">
        <w:rPr>
          <w:rFonts w:ascii="Arial Narrow" w:hAnsi="Arial Narrow" w:cs="FuturaStd-Light"/>
          <w:sz w:val="24"/>
          <w:szCs w:val="24"/>
        </w:rPr>
        <w:t>1</w:t>
      </w:r>
      <w:r w:rsidRPr="00B8316F">
        <w:rPr>
          <w:rFonts w:ascii="Arial Narrow" w:hAnsi="Arial Narrow" w:cs="FuturaStd-Light"/>
          <w:sz w:val="24"/>
          <w:szCs w:val="24"/>
        </w:rPr>
        <w:t xml:space="preserve"> y del diagnóstico de necesidades de capacitación individual y organizacional realizado, se propone la ejecución de un portafolio basado en los Programas de inducción-reinducción, entrenamiento y capacitación, con los cuales se espera ampliar los conocimientos y habilidades de los </w:t>
      </w:r>
      <w:r w:rsidR="00AB7F78" w:rsidRPr="00B8316F">
        <w:rPr>
          <w:rFonts w:ascii="Arial Narrow" w:hAnsi="Arial Narrow" w:cs="FuturaStd-Light"/>
          <w:sz w:val="24"/>
          <w:szCs w:val="24"/>
        </w:rPr>
        <w:t>servidores públicos</w:t>
      </w:r>
      <w:r w:rsidRPr="00B8316F">
        <w:rPr>
          <w:rFonts w:ascii="Arial Narrow" w:hAnsi="Arial Narrow" w:cs="FuturaStd-Light"/>
          <w:sz w:val="24"/>
          <w:szCs w:val="24"/>
        </w:rPr>
        <w:t xml:space="preserve">, para contribuir al logro de los objetivos </w:t>
      </w:r>
      <w:r w:rsidR="00AB7F78" w:rsidRPr="00B8316F">
        <w:rPr>
          <w:rFonts w:ascii="Arial Narrow" w:hAnsi="Arial Narrow" w:cs="FuturaStd-Light"/>
          <w:sz w:val="24"/>
          <w:szCs w:val="24"/>
        </w:rPr>
        <w:t>institucionales, así como la</w:t>
      </w:r>
      <w:r w:rsidRPr="00B8316F">
        <w:rPr>
          <w:rFonts w:ascii="Arial Narrow" w:hAnsi="Arial Narrow" w:cs="FuturaStd-Light"/>
          <w:sz w:val="24"/>
          <w:szCs w:val="24"/>
        </w:rPr>
        <w:t xml:space="preserve"> </w:t>
      </w:r>
      <w:r w:rsidR="00AB7F78" w:rsidRPr="00B8316F">
        <w:rPr>
          <w:rFonts w:ascii="Arial Narrow" w:hAnsi="Arial Narrow" w:cs="FuturaStd-Light"/>
          <w:sz w:val="24"/>
          <w:szCs w:val="24"/>
        </w:rPr>
        <w:t>visión de la entidad.</w:t>
      </w:r>
      <w:r w:rsidRPr="00B8316F">
        <w:rPr>
          <w:rFonts w:ascii="Arial Narrow" w:hAnsi="Arial Narrow" w:cs="FuturaStd-Light"/>
          <w:sz w:val="24"/>
          <w:szCs w:val="24"/>
        </w:rPr>
        <w:t xml:space="preserve"> </w:t>
      </w:r>
    </w:p>
    <w:p w14:paraId="0F81471C" w14:textId="77777777" w:rsidR="00AB7F78" w:rsidRPr="00B8316F" w:rsidRDefault="00AB7F78" w:rsidP="00E155FB">
      <w:pPr>
        <w:spacing w:after="0" w:line="240" w:lineRule="auto"/>
        <w:jc w:val="both"/>
        <w:rPr>
          <w:rFonts w:ascii="Arial Narrow" w:hAnsi="Arial Narrow" w:cs="FuturaStd-Light"/>
          <w:sz w:val="24"/>
          <w:szCs w:val="24"/>
        </w:rPr>
      </w:pPr>
    </w:p>
    <w:p w14:paraId="0231B736" w14:textId="04E88A78" w:rsidR="00171431" w:rsidRPr="00B8316F" w:rsidRDefault="00F07F6E" w:rsidP="00E155FB">
      <w:pPr>
        <w:ind w:right="-93"/>
        <w:jc w:val="both"/>
        <w:rPr>
          <w:rFonts w:ascii="Arial Narrow" w:hAnsi="Arial Narrow" w:cs="FuturaStd-Light"/>
          <w:sz w:val="24"/>
          <w:szCs w:val="24"/>
        </w:rPr>
      </w:pPr>
      <w:r w:rsidRPr="00B8316F">
        <w:rPr>
          <w:rFonts w:ascii="Arial Narrow" w:hAnsi="Arial Narrow" w:cs="FuturaStd-Light"/>
          <w:sz w:val="24"/>
          <w:szCs w:val="24"/>
        </w:rPr>
        <w:t xml:space="preserve">Para ello, </w:t>
      </w:r>
      <w:r w:rsidR="00E155FB" w:rsidRPr="00B8316F">
        <w:rPr>
          <w:rFonts w:ascii="Arial Narrow" w:hAnsi="Arial Narrow" w:cs="FuturaStd-Light"/>
          <w:sz w:val="24"/>
          <w:szCs w:val="24"/>
        </w:rPr>
        <w:t xml:space="preserve">la </w:t>
      </w:r>
      <w:r w:rsidRPr="00B8316F">
        <w:rPr>
          <w:rFonts w:ascii="Arial Narrow" w:hAnsi="Arial Narrow" w:cs="FuturaStd-Light"/>
          <w:sz w:val="24"/>
          <w:szCs w:val="24"/>
        </w:rPr>
        <w:t>U.A.E. de Aeronáutica Civil</w:t>
      </w:r>
      <w:r w:rsidR="00E155FB" w:rsidRPr="00B8316F">
        <w:rPr>
          <w:rFonts w:ascii="Arial Narrow" w:hAnsi="Arial Narrow" w:cs="FuturaStd-Light"/>
          <w:sz w:val="24"/>
          <w:szCs w:val="24"/>
        </w:rPr>
        <w:t xml:space="preserve"> debe fortalecer los saberes, </w:t>
      </w:r>
      <w:r w:rsidRPr="00B8316F">
        <w:rPr>
          <w:rFonts w:ascii="Arial Narrow" w:hAnsi="Arial Narrow" w:cs="FuturaStd-Light"/>
          <w:sz w:val="24"/>
          <w:szCs w:val="24"/>
        </w:rPr>
        <w:t xml:space="preserve">habilidades, aptitudes y </w:t>
      </w:r>
      <w:r w:rsidR="00E155FB" w:rsidRPr="00B8316F">
        <w:rPr>
          <w:rFonts w:ascii="Arial Narrow" w:hAnsi="Arial Narrow" w:cs="FuturaStd-Light"/>
          <w:sz w:val="24"/>
          <w:szCs w:val="24"/>
        </w:rPr>
        <w:t>actitudes, de sus servidores públicos por medio del componente de Capacitación (Plan Institucional de Capacitación – PIC). El cual ha sido construido a partir de los lineamientos del Plan Estratégico Institucional y del Plan Nacional de Formación y Capacitación – PNFC 2020</w:t>
      </w:r>
      <w:r w:rsidR="00DC04A0" w:rsidRPr="00B8316F">
        <w:rPr>
          <w:rFonts w:ascii="Arial Narrow" w:hAnsi="Arial Narrow" w:cs="FuturaStd-Light"/>
          <w:sz w:val="24"/>
          <w:szCs w:val="24"/>
        </w:rPr>
        <w:t xml:space="preserve"> - 2030</w:t>
      </w:r>
      <w:r w:rsidR="00E155FB" w:rsidRPr="00B8316F">
        <w:rPr>
          <w:rFonts w:ascii="Arial Narrow" w:hAnsi="Arial Narrow" w:cs="FuturaStd-Light"/>
          <w:sz w:val="24"/>
          <w:szCs w:val="24"/>
        </w:rPr>
        <w:t xml:space="preserve"> de Función Pública, bajo los cuatro ejes temáticos establecidos (eje 1: Gestión del conocimiento y la innovación, eje 2: Creación de Valor P</w:t>
      </w:r>
      <w:r w:rsidR="00DC04A0" w:rsidRPr="00B8316F">
        <w:rPr>
          <w:rFonts w:ascii="Arial Narrow" w:hAnsi="Arial Narrow" w:cs="FuturaStd-Light"/>
          <w:sz w:val="24"/>
          <w:szCs w:val="24"/>
        </w:rPr>
        <w:t>ú</w:t>
      </w:r>
      <w:r w:rsidR="00E155FB" w:rsidRPr="00B8316F">
        <w:rPr>
          <w:rFonts w:ascii="Arial Narrow" w:hAnsi="Arial Narrow" w:cs="FuturaStd-Light"/>
          <w:sz w:val="24"/>
          <w:szCs w:val="24"/>
        </w:rPr>
        <w:t>blico</w:t>
      </w:r>
      <w:r w:rsidR="00DC04A0" w:rsidRPr="00B8316F">
        <w:rPr>
          <w:rFonts w:ascii="Arial Narrow" w:hAnsi="Arial Narrow" w:cs="FuturaStd-Light"/>
          <w:sz w:val="24"/>
          <w:szCs w:val="24"/>
        </w:rPr>
        <w:t>,</w:t>
      </w:r>
      <w:r w:rsidR="00E155FB" w:rsidRPr="00B8316F">
        <w:rPr>
          <w:rFonts w:ascii="Arial Narrow" w:hAnsi="Arial Narrow" w:cs="FuturaStd-Light"/>
          <w:sz w:val="24"/>
          <w:szCs w:val="24"/>
        </w:rPr>
        <w:t xml:space="preserve"> eje 3: Transformación Digital eje 4: Probidad y ética de lo público), las necesidades institucionales identificadas y las necesida</w:t>
      </w:r>
      <w:r w:rsidR="000B5FB0" w:rsidRPr="00B8316F">
        <w:rPr>
          <w:rFonts w:ascii="Arial Narrow" w:hAnsi="Arial Narrow" w:cs="FuturaStd-Light"/>
          <w:sz w:val="24"/>
          <w:szCs w:val="24"/>
        </w:rPr>
        <w:t>des propias de cada dependencia.</w:t>
      </w:r>
    </w:p>
    <w:p w14:paraId="2E5A007D" w14:textId="1F361BB5" w:rsidR="00C27AB1" w:rsidRPr="00B8316F" w:rsidRDefault="00C27AB1" w:rsidP="00E155FB">
      <w:pPr>
        <w:ind w:right="-93"/>
        <w:jc w:val="both"/>
        <w:rPr>
          <w:rFonts w:ascii="Arial Narrow" w:hAnsi="Arial Narrow" w:cs="FuturaStd-Light"/>
          <w:sz w:val="24"/>
          <w:szCs w:val="24"/>
        </w:rPr>
      </w:pPr>
    </w:p>
    <w:p w14:paraId="79D1A839" w14:textId="7B2F78C2" w:rsidR="00C27AB1" w:rsidRPr="00B8316F" w:rsidRDefault="00C27AB1" w:rsidP="00E155FB">
      <w:pPr>
        <w:ind w:right="-93"/>
        <w:jc w:val="both"/>
        <w:rPr>
          <w:rFonts w:ascii="Arial Narrow" w:hAnsi="Arial Narrow" w:cs="FuturaStd-Light"/>
          <w:sz w:val="24"/>
          <w:szCs w:val="24"/>
        </w:rPr>
      </w:pPr>
    </w:p>
    <w:p w14:paraId="67389399" w14:textId="00834ECB" w:rsidR="00C27AB1" w:rsidRPr="00B8316F" w:rsidRDefault="00C27AB1" w:rsidP="00E155FB">
      <w:pPr>
        <w:ind w:right="-93"/>
        <w:jc w:val="both"/>
        <w:rPr>
          <w:rFonts w:ascii="Arial Narrow" w:hAnsi="Arial Narrow" w:cs="FuturaStd-Light"/>
          <w:sz w:val="24"/>
          <w:szCs w:val="24"/>
        </w:rPr>
      </w:pPr>
    </w:p>
    <w:p w14:paraId="48727F0A" w14:textId="6B806C70" w:rsidR="00C27AB1" w:rsidRPr="00B8316F" w:rsidRDefault="00C27AB1" w:rsidP="00E155FB">
      <w:pPr>
        <w:ind w:right="-93"/>
        <w:jc w:val="both"/>
        <w:rPr>
          <w:rFonts w:ascii="Arial Narrow" w:hAnsi="Arial Narrow" w:cs="FuturaStd-Light"/>
          <w:sz w:val="24"/>
          <w:szCs w:val="24"/>
        </w:rPr>
      </w:pPr>
    </w:p>
    <w:p w14:paraId="1FFDC85A" w14:textId="40B685A1" w:rsidR="00C27AB1" w:rsidRPr="001300A5" w:rsidRDefault="00C27AB1" w:rsidP="00596C75">
      <w:pPr>
        <w:pStyle w:val="Ttulo2"/>
        <w:keepNext/>
        <w:keepLines/>
        <w:numPr>
          <w:ilvl w:val="0"/>
          <w:numId w:val="5"/>
        </w:numPr>
        <w:pBdr>
          <w:top w:val="none" w:sz="0" w:space="0" w:color="auto"/>
          <w:left w:val="none" w:sz="0" w:space="0" w:color="auto"/>
          <w:bottom w:val="none" w:sz="0" w:space="0" w:color="auto"/>
          <w:right w:val="none" w:sz="0" w:space="0" w:color="auto"/>
        </w:pBdr>
        <w:shd w:val="clear" w:color="auto" w:fill="auto"/>
        <w:spacing w:before="200" w:line="240" w:lineRule="auto"/>
        <w:rPr>
          <w:rFonts w:ascii="Arial Narrow" w:hAnsi="Arial Narrow"/>
          <w:b/>
          <w:color w:val="1F3864" w:themeColor="accent1" w:themeShade="80"/>
          <w:sz w:val="24"/>
          <w:szCs w:val="28"/>
        </w:rPr>
      </w:pPr>
      <w:bookmarkStart w:id="0" w:name="_Toc92823873"/>
      <w:bookmarkStart w:id="1" w:name="_Toc94367565"/>
      <w:r w:rsidRPr="001300A5">
        <w:rPr>
          <w:rFonts w:ascii="Arial Narrow" w:hAnsi="Arial Narrow"/>
          <w:b/>
          <w:color w:val="1F3864" w:themeColor="accent1" w:themeShade="80"/>
          <w:sz w:val="24"/>
          <w:szCs w:val="28"/>
        </w:rPr>
        <w:lastRenderedPageBreak/>
        <w:t>MARCO DE REFERENCIA</w:t>
      </w:r>
      <w:bookmarkEnd w:id="0"/>
      <w:bookmarkEnd w:id="1"/>
      <w:r w:rsidRPr="001300A5">
        <w:rPr>
          <w:rFonts w:ascii="Arial Narrow" w:hAnsi="Arial Narrow"/>
          <w:b/>
          <w:color w:val="1F3864" w:themeColor="accent1" w:themeShade="80"/>
          <w:sz w:val="24"/>
          <w:szCs w:val="28"/>
        </w:rPr>
        <w:t xml:space="preserve"> </w:t>
      </w:r>
    </w:p>
    <w:p w14:paraId="267EC745" w14:textId="77777777" w:rsidR="00C27AB1" w:rsidRPr="00B8316F" w:rsidRDefault="00C27AB1" w:rsidP="00C27AB1">
      <w:pPr>
        <w:rPr>
          <w:rFonts w:ascii="Arial Narrow" w:hAnsi="Arial Narrow"/>
          <w:b/>
          <w:color w:val="1F3864" w:themeColor="accent1" w:themeShade="80"/>
        </w:rPr>
      </w:pPr>
    </w:p>
    <w:p w14:paraId="7351A34B" w14:textId="1E0F14D2" w:rsidR="001D42A1" w:rsidRPr="001300A5" w:rsidRDefault="00C27AB1" w:rsidP="001D42A1">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rPr>
          <w:rFonts w:ascii="Arial Narrow" w:hAnsi="Arial Narrow"/>
          <w:b/>
          <w:color w:val="1F3864" w:themeColor="accent1" w:themeShade="80"/>
          <w:sz w:val="24"/>
          <w:szCs w:val="22"/>
        </w:rPr>
      </w:pPr>
      <w:bookmarkStart w:id="2" w:name="_Toc92823874"/>
      <w:bookmarkStart w:id="3" w:name="_Toc94367566"/>
      <w:r w:rsidRPr="001300A5">
        <w:rPr>
          <w:rFonts w:ascii="Arial Narrow" w:hAnsi="Arial Narrow"/>
          <w:b/>
          <w:color w:val="1F3864" w:themeColor="accent1" w:themeShade="80"/>
          <w:sz w:val="24"/>
          <w:szCs w:val="22"/>
        </w:rPr>
        <w:t>Marco conceptual</w:t>
      </w:r>
      <w:r w:rsidR="0023499C" w:rsidRPr="001300A5">
        <w:rPr>
          <w:rFonts w:ascii="Arial Narrow" w:hAnsi="Arial Narrow"/>
          <w:b/>
          <w:color w:val="1F3864" w:themeColor="accent1" w:themeShade="80"/>
          <w:sz w:val="24"/>
          <w:szCs w:val="22"/>
        </w:rPr>
        <w:t xml:space="preserve"> </w:t>
      </w:r>
      <w:bookmarkEnd w:id="2"/>
      <w:r w:rsidR="001D42A1" w:rsidRPr="001300A5">
        <w:rPr>
          <w:rFonts w:ascii="Arial Narrow" w:hAnsi="Arial Narrow"/>
          <w:b/>
          <w:color w:val="1F3864" w:themeColor="accent1" w:themeShade="80"/>
          <w:sz w:val="24"/>
          <w:szCs w:val="22"/>
        </w:rPr>
        <w:t>Y PEDAGÓGICO</w:t>
      </w:r>
      <w:bookmarkEnd w:id="3"/>
    </w:p>
    <w:p w14:paraId="29DED942" w14:textId="77777777" w:rsidR="00C27AB1" w:rsidRPr="00B8316F" w:rsidRDefault="00C27AB1" w:rsidP="00C27AB1">
      <w:pPr>
        <w:spacing w:after="0" w:line="240" w:lineRule="auto"/>
        <w:rPr>
          <w:rFonts w:ascii="Arial Narrow" w:hAnsi="Arial Narrow"/>
        </w:rPr>
      </w:pPr>
    </w:p>
    <w:p w14:paraId="2E7EA597" w14:textId="77777777" w:rsidR="0023499C" w:rsidRPr="00B8316F" w:rsidRDefault="0023499C" w:rsidP="0023499C">
      <w:pPr>
        <w:spacing w:after="0" w:line="240" w:lineRule="auto"/>
        <w:jc w:val="both"/>
        <w:rPr>
          <w:rFonts w:ascii="Arial Narrow" w:hAnsi="Arial Narrow" w:cs="FuturaStd-Light"/>
          <w:sz w:val="24"/>
          <w:szCs w:val="19"/>
        </w:rPr>
      </w:pPr>
      <w:r w:rsidRPr="00B8316F">
        <w:rPr>
          <w:rFonts w:ascii="Arial Narrow" w:hAnsi="Arial Narrow" w:cs="FuturaStd-Light"/>
          <w:sz w:val="24"/>
          <w:szCs w:val="19"/>
        </w:rPr>
        <w:t xml:space="preserve">La Aeronáutica Civil establece los lineamientos conceptuales y pedagógicos en virtud de hacer especial énfasis en la necesidad de desarrollar un marco que oriente los procesos de la capacitación, la formación, el entrenamiento y la profesionalización  en el que se propenda por el fortalecimiento de destrezas y habilidades laborales en un marco de reconocimiento de la integralidad y las diversas dimensiones del desarrollo humano y cultural, potenciando las competencias necesarias para un desarrollo personal y profesional con un propósito claro de mejoramiento, seguimiento y evaluación durante el desempeño.  </w:t>
      </w:r>
    </w:p>
    <w:p w14:paraId="2D0EED72" w14:textId="77777777" w:rsidR="00D54DB7" w:rsidRPr="00B8316F" w:rsidRDefault="00D54DB7" w:rsidP="0023499C">
      <w:pPr>
        <w:spacing w:after="0" w:line="240" w:lineRule="auto"/>
        <w:jc w:val="both"/>
        <w:rPr>
          <w:rFonts w:ascii="Arial Narrow" w:hAnsi="Arial Narrow" w:cs="FuturaStd-Light"/>
          <w:sz w:val="2"/>
          <w:szCs w:val="19"/>
        </w:rPr>
      </w:pPr>
    </w:p>
    <w:p w14:paraId="2D1396AD" w14:textId="4BA36CBE" w:rsidR="0023499C" w:rsidRPr="00B8316F" w:rsidRDefault="0023499C" w:rsidP="0023499C">
      <w:pPr>
        <w:spacing w:after="0" w:line="240" w:lineRule="auto"/>
        <w:jc w:val="both"/>
        <w:rPr>
          <w:rFonts w:ascii="Arial Narrow" w:hAnsi="Arial Narrow" w:cs="FuturaStd-Light"/>
          <w:sz w:val="24"/>
          <w:szCs w:val="19"/>
        </w:rPr>
      </w:pPr>
      <w:r w:rsidRPr="00B8316F">
        <w:rPr>
          <w:rFonts w:ascii="Arial Narrow" w:hAnsi="Arial Narrow" w:cs="FuturaStd-Light"/>
          <w:sz w:val="24"/>
          <w:szCs w:val="19"/>
        </w:rPr>
        <w:t>El Plan Institucional de Capacitación 2022, establece el lineamiento central de su desarrollo en el criterio de pertinencia, traducida ésta como la importancia del impacto y efectividad en el proceso de desarrollo e implementación de la estructura de capacitación. En este sentido, la capacitación está orientada en función de las demandas del contexto para desarrollar y fortalecer las competencias laborales, así mismo, está direccionada a la planificación, administración, gestión, implementación y evaluación para afrontar y resolver las transformaciones propias del Sector.</w:t>
      </w:r>
    </w:p>
    <w:p w14:paraId="30B7FE10" w14:textId="77777777" w:rsidR="00D54DB7" w:rsidRPr="00B8316F" w:rsidRDefault="00D54DB7" w:rsidP="00C27AB1">
      <w:pPr>
        <w:spacing w:after="0" w:line="240" w:lineRule="auto"/>
        <w:jc w:val="both"/>
        <w:rPr>
          <w:rFonts w:ascii="Arial Narrow" w:hAnsi="Arial Narrow" w:cs="FuturaStd-Light"/>
          <w:sz w:val="4"/>
          <w:szCs w:val="19"/>
        </w:rPr>
      </w:pPr>
    </w:p>
    <w:p w14:paraId="65418627" w14:textId="77777777" w:rsidR="00C27AB1" w:rsidRPr="00B8316F" w:rsidRDefault="00C27AB1" w:rsidP="00C27AB1">
      <w:pPr>
        <w:spacing w:after="0" w:line="240" w:lineRule="auto"/>
        <w:jc w:val="both"/>
        <w:rPr>
          <w:rFonts w:ascii="Arial Narrow" w:hAnsi="Arial Narrow" w:cs="FuturaStd-Light"/>
          <w:sz w:val="24"/>
          <w:szCs w:val="19"/>
        </w:rPr>
      </w:pPr>
      <w:r w:rsidRPr="00B8316F">
        <w:rPr>
          <w:rFonts w:ascii="Arial Narrow" w:hAnsi="Arial Narrow" w:cs="FuturaStd-Light"/>
          <w:sz w:val="24"/>
          <w:szCs w:val="19"/>
        </w:rPr>
        <w:t>Para una adecuada comprensión del presente Plan, a continuación, se señalan algunos conceptos que es importante conocer.</w:t>
      </w:r>
    </w:p>
    <w:p w14:paraId="1DC46375" w14:textId="77777777" w:rsidR="00C27AB1" w:rsidRPr="00B8316F" w:rsidRDefault="00C27AB1" w:rsidP="00C27AB1">
      <w:pPr>
        <w:spacing w:after="0" w:line="240" w:lineRule="auto"/>
        <w:jc w:val="both"/>
        <w:rPr>
          <w:rFonts w:ascii="Arial Narrow" w:hAnsi="Arial Narrow" w:cs="FuturaStd-Light"/>
          <w:sz w:val="24"/>
          <w:szCs w:val="19"/>
        </w:rPr>
      </w:pPr>
    </w:p>
    <w:p w14:paraId="5BD225AA" w14:textId="40B901B4" w:rsidR="00DC04A0" w:rsidRPr="00B8316F" w:rsidRDefault="00DC04A0" w:rsidP="00C27AB1">
      <w:pPr>
        <w:pStyle w:val="Prrafodelista"/>
        <w:numPr>
          <w:ilvl w:val="0"/>
          <w:numId w:val="7"/>
        </w:numPr>
        <w:spacing w:before="0"/>
        <w:jc w:val="both"/>
        <w:rPr>
          <w:rFonts w:ascii="Arial Narrow" w:hAnsi="Arial Narrow"/>
          <w:b/>
          <w:sz w:val="24"/>
        </w:rPr>
      </w:pPr>
      <w:r w:rsidRPr="00B8316F">
        <w:rPr>
          <w:rFonts w:ascii="Arial Narrow" w:hAnsi="Arial Narrow"/>
          <w:b/>
          <w:sz w:val="24"/>
        </w:rPr>
        <w:t xml:space="preserve">Aprendizaje organizacional: </w:t>
      </w:r>
      <w:r w:rsidRPr="00B8316F">
        <w:rPr>
          <w:rFonts w:ascii="Arial Narrow" w:hAnsi="Arial Narrow"/>
          <w:bCs/>
          <w:sz w:val="24"/>
        </w:rPr>
        <w:t>Proceso de aprendizaje individual y colectivo a través de la dinámica diaria, la socialización y las experiencias compartidas, así como la integración de conocimientos internos y externos a la entidad; convirtiendo el conocimiento tácito en explícito, en la labor cotidiana y viceversa, el cual al final se traduce en el conocimiento organizacional.</w:t>
      </w:r>
    </w:p>
    <w:p w14:paraId="2C0A6F6B" w14:textId="27FBDAED" w:rsidR="00C27AB1" w:rsidRPr="00B8316F" w:rsidRDefault="00C27AB1" w:rsidP="00DC04A0">
      <w:pPr>
        <w:pStyle w:val="Prrafodelista"/>
        <w:numPr>
          <w:ilvl w:val="0"/>
          <w:numId w:val="7"/>
        </w:numPr>
        <w:spacing w:before="0"/>
        <w:jc w:val="both"/>
        <w:rPr>
          <w:rFonts w:ascii="Arial Narrow" w:hAnsi="Arial Narrow"/>
          <w:bCs/>
          <w:sz w:val="24"/>
        </w:rPr>
      </w:pPr>
      <w:r w:rsidRPr="00B8316F">
        <w:rPr>
          <w:rFonts w:ascii="Arial Narrow" w:hAnsi="Arial Narrow"/>
          <w:b/>
          <w:bCs/>
          <w:sz w:val="24"/>
        </w:rPr>
        <w:t xml:space="preserve">Capacitación. </w:t>
      </w:r>
      <w:r w:rsidRPr="00B8316F">
        <w:rPr>
          <w:rFonts w:ascii="Arial Narrow" w:hAnsi="Arial Narrow"/>
          <w:sz w:val="24"/>
        </w:rPr>
        <w:t xml:space="preserve">La capacitación es el conjunto de procesos organizados, relativos tanto a la educación no formal como a la informal, de acuerdo con lo establecido por la Ley General de Educación, dirigidos a prolongar y a complementar la educación inicial mediante la generación de conocimientos, el desarrollo de habilidades y el cambio de actitudes, con el fin de incrementar la capacidad individual y colectiva para contribuir al cumplimiento de la misión </w:t>
      </w:r>
      <w:r w:rsidRPr="00B8316F">
        <w:rPr>
          <w:rFonts w:ascii="Arial Narrow" w:hAnsi="Arial Narrow"/>
          <w:sz w:val="24"/>
        </w:rPr>
        <w:lastRenderedPageBreak/>
        <w:t xml:space="preserve">institucional, a la mejor prestación de servicios </w:t>
      </w:r>
      <w:r w:rsidRPr="00B8316F">
        <w:rPr>
          <w:rFonts w:ascii="Arial Narrow" w:hAnsi="Arial Narrow"/>
          <w:bCs/>
          <w:sz w:val="24"/>
        </w:rPr>
        <w:t>y al eficaz desempeño del cargo. (</w:t>
      </w:r>
      <w:r w:rsidRPr="00B8316F">
        <w:rPr>
          <w:rFonts w:ascii="Arial Narrow" w:hAnsi="Arial Narrow"/>
          <w:sz w:val="24"/>
        </w:rPr>
        <w:t>Decreto 1567 de 1998 Artículo 4</w:t>
      </w:r>
      <w:r w:rsidRPr="00B8316F">
        <w:rPr>
          <w:rFonts w:ascii="Arial Narrow" w:hAnsi="Arial Narrow"/>
          <w:bCs/>
          <w:sz w:val="24"/>
        </w:rPr>
        <w:t>)</w:t>
      </w:r>
      <w:r w:rsidRPr="00B8316F">
        <w:rPr>
          <w:rFonts w:ascii="Arial Narrow" w:hAnsi="Arial Narrow"/>
          <w:sz w:val="24"/>
        </w:rPr>
        <w:t>.</w:t>
      </w:r>
    </w:p>
    <w:p w14:paraId="439B0CA4" w14:textId="0BBB5FF7" w:rsidR="00642A7C" w:rsidRPr="00B8316F" w:rsidRDefault="00C27AB1" w:rsidP="006A5EFE">
      <w:pPr>
        <w:pStyle w:val="Prrafodelista"/>
        <w:numPr>
          <w:ilvl w:val="0"/>
          <w:numId w:val="7"/>
        </w:numPr>
        <w:spacing w:before="0"/>
        <w:jc w:val="both"/>
        <w:rPr>
          <w:rFonts w:ascii="Arial Narrow" w:hAnsi="Arial Narrow"/>
          <w:bCs/>
          <w:sz w:val="24"/>
        </w:rPr>
      </w:pPr>
      <w:r w:rsidRPr="00B8316F">
        <w:rPr>
          <w:rFonts w:ascii="Arial Narrow" w:hAnsi="Arial Narrow"/>
          <w:b/>
          <w:sz w:val="24"/>
        </w:rPr>
        <w:t>Competencias laborales</w:t>
      </w:r>
      <w:r w:rsidR="00596859" w:rsidRPr="00B8316F">
        <w:rPr>
          <w:rFonts w:ascii="Arial Narrow" w:hAnsi="Arial Narrow"/>
          <w:b/>
          <w:bCs/>
          <w:sz w:val="24"/>
        </w:rPr>
        <w:t xml:space="preserve">: </w:t>
      </w:r>
      <w:r w:rsidR="00596859" w:rsidRPr="00B8316F">
        <w:rPr>
          <w:rFonts w:ascii="Arial Narrow" w:hAnsi="Arial Narrow"/>
          <w:sz w:val="24"/>
        </w:rPr>
        <w:t xml:space="preserve">Es la </w:t>
      </w:r>
      <w:r w:rsidR="00596859" w:rsidRPr="00B8316F">
        <w:rPr>
          <w:rFonts w:ascii="Arial Narrow" w:hAnsi="Arial Narrow"/>
          <w:bCs/>
          <w:sz w:val="24"/>
        </w:rPr>
        <w:t>capacidad de una persona para desempeñar funciones productivas en diferentes contextos con base en los estándares de calidad establecidos por el sector productivo (SENA, 2003).</w:t>
      </w:r>
    </w:p>
    <w:p w14:paraId="5B4EBCFB" w14:textId="4A94D19A" w:rsidR="00C945ED" w:rsidRPr="00B8316F" w:rsidRDefault="00C945ED" w:rsidP="005F2A00">
      <w:pPr>
        <w:pStyle w:val="Prrafodelista"/>
        <w:numPr>
          <w:ilvl w:val="0"/>
          <w:numId w:val="7"/>
        </w:numPr>
        <w:spacing w:before="0"/>
        <w:jc w:val="both"/>
        <w:rPr>
          <w:rFonts w:ascii="Arial Narrow" w:hAnsi="Arial Narrow"/>
          <w:bCs/>
          <w:sz w:val="24"/>
        </w:rPr>
      </w:pPr>
      <w:r w:rsidRPr="00B8316F">
        <w:rPr>
          <w:rFonts w:ascii="Arial Narrow" w:hAnsi="Arial Narrow"/>
          <w:b/>
          <w:bCs/>
          <w:sz w:val="24"/>
        </w:rPr>
        <w:t>Educación:</w:t>
      </w:r>
      <w:r w:rsidRPr="00B8316F">
        <w:rPr>
          <w:rFonts w:ascii="Arial Narrow" w:hAnsi="Arial Narrow"/>
          <w:bCs/>
          <w:sz w:val="24"/>
        </w:rPr>
        <w:t xml:space="preserve"> Entendida como aquella impartida en establecimientos educativos aprobados, en una secuencia regular de ciclos lectivos con sujeción a pautas curriculares progresivas y conduce a grados y títulos, hace parte de los programas de bienestar social e incentivos y se rigen por las normas que regulan el sistema de estímulos (Decreto Ley 1567 de 1998. Art. 7)</w:t>
      </w:r>
    </w:p>
    <w:p w14:paraId="404A9EE2" w14:textId="77777777" w:rsidR="00AE5EB4" w:rsidRPr="00B8316F" w:rsidRDefault="00AE5EB4" w:rsidP="00AE5EB4">
      <w:pPr>
        <w:pStyle w:val="Prrafodelista"/>
        <w:numPr>
          <w:ilvl w:val="0"/>
          <w:numId w:val="7"/>
        </w:numPr>
        <w:spacing w:before="0"/>
        <w:jc w:val="both"/>
        <w:rPr>
          <w:rFonts w:ascii="Arial Narrow" w:hAnsi="Arial Narrow"/>
          <w:bCs/>
          <w:sz w:val="24"/>
        </w:rPr>
      </w:pPr>
      <w:r w:rsidRPr="00B8316F">
        <w:rPr>
          <w:rFonts w:ascii="Arial Narrow" w:hAnsi="Arial Narrow"/>
          <w:b/>
          <w:bCs/>
          <w:sz w:val="24"/>
        </w:rPr>
        <w:t>Educación no Formal (Educación para el trabajo y desarrollo humano).</w:t>
      </w:r>
      <w:r w:rsidRPr="00B8316F">
        <w:rPr>
          <w:rFonts w:ascii="Arial Narrow" w:hAnsi="Arial Narrow"/>
          <w:bCs/>
          <w:sz w:val="24"/>
        </w:rPr>
        <w:t xml:space="preserve"> Comprende la formación permanente, personal, social y cultural, que se fundamenta en una concepción integral de la persona, que una institución organiza en un proyecto educativo institucional, y que estructura en currículos flexibles sin sujeción al sistema de niveles y grados propios de la educación formal. (Ley 115 de 1994 -Decreto 2888/2007).</w:t>
      </w:r>
    </w:p>
    <w:p w14:paraId="09BE1973" w14:textId="77777777" w:rsidR="00AE5EB4" w:rsidRPr="00B8316F" w:rsidRDefault="00AE5EB4" w:rsidP="00AE5EB4">
      <w:pPr>
        <w:pStyle w:val="Prrafodelista"/>
        <w:numPr>
          <w:ilvl w:val="0"/>
          <w:numId w:val="7"/>
        </w:numPr>
        <w:spacing w:before="0"/>
        <w:jc w:val="both"/>
        <w:rPr>
          <w:rFonts w:ascii="Arial Narrow" w:hAnsi="Arial Narrow"/>
          <w:bCs/>
          <w:sz w:val="24"/>
        </w:rPr>
      </w:pPr>
      <w:bookmarkStart w:id="4" w:name="_Toc532825777"/>
      <w:r w:rsidRPr="00B8316F">
        <w:rPr>
          <w:rFonts w:ascii="Arial Narrow" w:hAnsi="Arial Narrow"/>
          <w:b/>
          <w:bCs/>
          <w:sz w:val="24"/>
        </w:rPr>
        <w:t>Educación Informal</w:t>
      </w:r>
      <w:bookmarkEnd w:id="4"/>
      <w:r w:rsidRPr="00B8316F">
        <w:rPr>
          <w:rFonts w:ascii="Arial Narrow" w:hAnsi="Arial Narrow"/>
          <w:bCs/>
          <w:sz w:val="24"/>
        </w:rPr>
        <w:t>. La educación informal es todo conocimiento libre y espontáneamente adquirido, proveniente de personas, entidades, medios de comunicación masiva, medios impresos, tradiciones, costumbres, comportamientos sociales y otros no estructurados (Ley 115 /1994).</w:t>
      </w:r>
    </w:p>
    <w:p w14:paraId="5CE2FFFB" w14:textId="77777777" w:rsidR="00AE5EB4" w:rsidRPr="00B8316F" w:rsidRDefault="00AE5EB4" w:rsidP="00AE5EB4">
      <w:pPr>
        <w:pStyle w:val="Prrafodelista"/>
        <w:numPr>
          <w:ilvl w:val="0"/>
          <w:numId w:val="7"/>
        </w:numPr>
        <w:spacing w:before="0"/>
        <w:jc w:val="both"/>
        <w:rPr>
          <w:rFonts w:ascii="Arial Narrow" w:hAnsi="Arial Narrow"/>
          <w:bCs/>
          <w:sz w:val="24"/>
        </w:rPr>
      </w:pPr>
      <w:bookmarkStart w:id="5" w:name="_Toc532825778"/>
      <w:r w:rsidRPr="00B8316F">
        <w:rPr>
          <w:rFonts w:ascii="Arial Narrow" w:hAnsi="Arial Narrow"/>
          <w:b/>
          <w:bCs/>
          <w:sz w:val="24"/>
        </w:rPr>
        <w:t>Educación Formal</w:t>
      </w:r>
      <w:bookmarkEnd w:id="5"/>
      <w:r w:rsidRPr="00B8316F">
        <w:rPr>
          <w:rFonts w:ascii="Arial Narrow" w:hAnsi="Arial Narrow"/>
          <w:bCs/>
          <w:sz w:val="24"/>
        </w:rPr>
        <w:t>. Se entiende por educación formal aquella que se imparte en establecimientos educativos aprobados, en una secuencia regular de ciclos lectivos, con sujeción a pautas curriculares progresivas, y conducente a grados y títulos. (Ley 115 de 1994 – Decreto Ley 1567 de 1998 Ar.4 – Decreto 1227 de 2005 Art. 73).</w:t>
      </w:r>
    </w:p>
    <w:p w14:paraId="42084D24" w14:textId="77777777" w:rsidR="00AE5EB4" w:rsidRPr="00B8316F" w:rsidRDefault="00AE5EB4" w:rsidP="00AE5EB4">
      <w:pPr>
        <w:pStyle w:val="Prrafodelista"/>
        <w:numPr>
          <w:ilvl w:val="0"/>
          <w:numId w:val="7"/>
        </w:numPr>
        <w:spacing w:before="0"/>
        <w:jc w:val="both"/>
        <w:rPr>
          <w:rFonts w:ascii="Arial Narrow" w:hAnsi="Arial Narrow"/>
          <w:sz w:val="24"/>
        </w:rPr>
      </w:pPr>
      <w:r w:rsidRPr="00B8316F">
        <w:rPr>
          <w:rFonts w:ascii="Arial Narrow" w:hAnsi="Arial Narrow"/>
          <w:b/>
          <w:sz w:val="24"/>
        </w:rPr>
        <w:t>Formación</w:t>
      </w:r>
      <w:r w:rsidRPr="00B8316F">
        <w:rPr>
          <w:rFonts w:ascii="Arial Narrow" w:hAnsi="Arial Narrow"/>
          <w:sz w:val="24"/>
        </w:rPr>
        <w:t>. En los términos de este Plan, se entiende la formación como el proceso encaminado a facilitar el desarrollo integral del ser humano, potenciando actitudes, habilidades y conductas, en sus dimensiones: ética, creativa, comunicativa, crítica, sensorial, emocional e intelectual.</w:t>
      </w:r>
    </w:p>
    <w:p w14:paraId="660786F2" w14:textId="77777777" w:rsidR="005E4FB4" w:rsidRPr="00B8316F" w:rsidRDefault="00C27AB1" w:rsidP="005E4FB4">
      <w:pPr>
        <w:pStyle w:val="Prrafodelista"/>
        <w:numPr>
          <w:ilvl w:val="0"/>
          <w:numId w:val="7"/>
        </w:numPr>
        <w:jc w:val="both"/>
        <w:rPr>
          <w:rFonts w:ascii="Arial Narrow" w:hAnsi="Arial Narrow"/>
          <w:sz w:val="24"/>
        </w:rPr>
      </w:pPr>
      <w:r w:rsidRPr="00B8316F">
        <w:rPr>
          <w:rFonts w:ascii="Arial Narrow" w:hAnsi="Arial Narrow"/>
          <w:b/>
          <w:sz w:val="24"/>
        </w:rPr>
        <w:t>Inducción.</w:t>
      </w:r>
      <w:r w:rsidRPr="00B8316F">
        <w:rPr>
          <w:rFonts w:ascii="Arial Narrow" w:hAnsi="Arial Narrow"/>
          <w:sz w:val="24"/>
        </w:rPr>
        <w:t xml:space="preserve"> </w:t>
      </w:r>
      <w:r w:rsidR="005E4FB4" w:rsidRPr="00B8316F">
        <w:rPr>
          <w:rFonts w:ascii="Arial Narrow" w:hAnsi="Arial Narrow"/>
          <w:sz w:val="24"/>
        </w:rPr>
        <w:t xml:space="preserve">Orientado a fortalecer la integración del empleado a la cultura organizacional, crear identidad y sentido de pertenencia por la entidad, desarrollar habilidades gerenciales y de servicio público y a suministrar información para el conocimiento de la función pública y del organismo en el que presta sus servicios, durante los cuatro (4) meses siguientes a su </w:t>
      </w:r>
      <w:r w:rsidR="005E4FB4" w:rsidRPr="00B8316F">
        <w:rPr>
          <w:rFonts w:ascii="Arial Narrow" w:hAnsi="Arial Narrow"/>
          <w:sz w:val="24"/>
        </w:rPr>
        <w:lastRenderedPageBreak/>
        <w:t>vinculación. A este programa tienen acceso los servidores de carrera administrativa, y de libre nombramiento y remoción, provisionales y temporales. Así mismo, el Departamento Administrativo de la Función Pública hace un énfasis particular en establecer la inducción como un proceso dirigido a iniciar al empleado en su integración a la cultura organizacional.</w:t>
      </w:r>
    </w:p>
    <w:p w14:paraId="347DBE09" w14:textId="46D7F60F" w:rsidR="00C27AB1" w:rsidRPr="00B8316F" w:rsidRDefault="00C27AB1" w:rsidP="005F2A00">
      <w:pPr>
        <w:pStyle w:val="Prrafodelista"/>
        <w:numPr>
          <w:ilvl w:val="0"/>
          <w:numId w:val="7"/>
        </w:numPr>
        <w:spacing w:before="0"/>
        <w:jc w:val="both"/>
        <w:rPr>
          <w:rFonts w:ascii="Arial Narrow" w:hAnsi="Arial Narrow"/>
          <w:sz w:val="24"/>
        </w:rPr>
      </w:pPr>
      <w:r w:rsidRPr="00B8316F">
        <w:rPr>
          <w:rFonts w:ascii="Arial Narrow" w:hAnsi="Arial Narrow"/>
          <w:b/>
          <w:sz w:val="24"/>
        </w:rPr>
        <w:t>Reinducción.</w:t>
      </w:r>
      <w:r w:rsidRPr="00B8316F">
        <w:rPr>
          <w:rFonts w:ascii="Arial Narrow" w:hAnsi="Arial Narrow"/>
          <w:sz w:val="24"/>
        </w:rPr>
        <w:t xml:space="preserve"> Está dirigido a reorientar la integración del empleado a la cultura organizacional en virtud de los cambios producidos en cualquiera de los asuntos a los cuales se refieren sus objetivos, que más adelante se señalan. Los programas de reinducción se impartirán a todos los empleados por lo menos cada dos años, o antes, en el momento en que se produzcan dichos cambios. (Decreto 1567 de 1998 Artículo 7).</w:t>
      </w:r>
    </w:p>
    <w:p w14:paraId="52048081" w14:textId="77777777" w:rsidR="00E14C68" w:rsidRPr="00B8316F" w:rsidRDefault="00E14C68" w:rsidP="00E14C68">
      <w:pPr>
        <w:pStyle w:val="Prrafodelista"/>
        <w:numPr>
          <w:ilvl w:val="0"/>
          <w:numId w:val="7"/>
        </w:numPr>
        <w:spacing w:before="0"/>
        <w:jc w:val="both"/>
        <w:rPr>
          <w:rFonts w:ascii="Arial Narrow" w:hAnsi="Arial Narrow"/>
          <w:b/>
          <w:bCs/>
          <w:sz w:val="24"/>
        </w:rPr>
      </w:pPr>
      <w:bookmarkStart w:id="6" w:name="_Toc532825776"/>
      <w:r w:rsidRPr="00B8316F">
        <w:rPr>
          <w:rFonts w:ascii="Arial Narrow" w:hAnsi="Arial Narrow"/>
          <w:b/>
          <w:sz w:val="24"/>
        </w:rPr>
        <w:t>Modelo Integrado de Planeación y Gestión</w:t>
      </w:r>
      <w:r w:rsidRPr="00B8316F">
        <w:rPr>
          <w:rFonts w:ascii="Arial Narrow" w:hAnsi="Arial Narrow"/>
          <w:bCs/>
          <w:sz w:val="24"/>
        </w:rPr>
        <w:t>. E</w:t>
      </w:r>
      <w:r w:rsidRPr="00B8316F">
        <w:rPr>
          <w:rFonts w:ascii="Arial Narrow" w:hAnsi="Arial Narrow"/>
          <w:sz w:val="24"/>
        </w:rPr>
        <w:t>s un marco de referencia que permite dirigir, evaluar y controlar la gestión institucional de las entidades públicas en términos de calidad e integridad del servicio (valores), con el fin de que entreguen resultados que atiendan y resuelvan las necesidades y problemas de los ciudadanos (generación de valor público) (Gobierno de Colombia, 2017).</w:t>
      </w:r>
    </w:p>
    <w:p w14:paraId="11C2A6B0" w14:textId="77777777" w:rsidR="00E14C68" w:rsidRPr="00B8316F" w:rsidRDefault="00E14C68" w:rsidP="00E14C68">
      <w:pPr>
        <w:pStyle w:val="Prrafodelista"/>
        <w:numPr>
          <w:ilvl w:val="0"/>
          <w:numId w:val="7"/>
        </w:numPr>
        <w:spacing w:before="0"/>
        <w:jc w:val="both"/>
        <w:rPr>
          <w:rFonts w:ascii="Arial Narrow" w:hAnsi="Arial Narrow"/>
          <w:b/>
          <w:bCs/>
          <w:sz w:val="24"/>
        </w:rPr>
      </w:pPr>
      <w:r w:rsidRPr="00B8316F">
        <w:rPr>
          <w:rFonts w:ascii="Arial Narrow" w:hAnsi="Arial Narrow"/>
          <w:b/>
          <w:sz w:val="24"/>
        </w:rPr>
        <w:t>Servidor público</w:t>
      </w:r>
      <w:r w:rsidRPr="00B8316F">
        <w:rPr>
          <w:rFonts w:ascii="Arial Narrow" w:hAnsi="Arial Narrow"/>
          <w:b/>
          <w:bCs/>
          <w:sz w:val="24"/>
        </w:rPr>
        <w:t xml:space="preserve">. </w:t>
      </w:r>
      <w:r w:rsidRPr="00B8316F">
        <w:rPr>
          <w:rFonts w:ascii="Arial Narrow" w:hAnsi="Arial Narrow"/>
          <w:bCs/>
          <w:sz w:val="24"/>
        </w:rPr>
        <w:t>T</w:t>
      </w:r>
      <w:r w:rsidRPr="00B8316F">
        <w:rPr>
          <w:rFonts w:ascii="Arial Narrow" w:hAnsi="Arial Narrow"/>
          <w:sz w:val="24"/>
        </w:rPr>
        <w:t>oda persona natural que presta sus servicios como miembro de corporaciones públicas, empleados o trabajadores del Estado y de sus entidades descentralizadas territorialmente y por servicios. Sus funciones y responsabilidades están determinadas por la Constitución, las leyes y normas que rigen al país (Constitución Política, 1991).</w:t>
      </w:r>
    </w:p>
    <w:p w14:paraId="73816EE6" w14:textId="77777777" w:rsidR="00E14C68" w:rsidRPr="00B8316F" w:rsidRDefault="00E14C68" w:rsidP="00E14C68">
      <w:pPr>
        <w:pStyle w:val="Prrafodelista"/>
        <w:numPr>
          <w:ilvl w:val="0"/>
          <w:numId w:val="7"/>
        </w:numPr>
        <w:spacing w:before="0"/>
        <w:jc w:val="both"/>
        <w:rPr>
          <w:rFonts w:ascii="Arial Narrow" w:hAnsi="Arial Narrow"/>
          <w:sz w:val="24"/>
        </w:rPr>
      </w:pPr>
      <w:r w:rsidRPr="00B8316F">
        <w:rPr>
          <w:rFonts w:ascii="Arial Narrow" w:hAnsi="Arial Narrow"/>
          <w:b/>
          <w:sz w:val="24"/>
        </w:rPr>
        <w:t>Sistema Nacional de Capacitación</w:t>
      </w:r>
      <w:r w:rsidRPr="00B8316F">
        <w:rPr>
          <w:rFonts w:ascii="Arial Narrow" w:hAnsi="Arial Narrow"/>
          <w:sz w:val="24"/>
        </w:rPr>
        <w:t>. De acuerdo con el Decreto Ley 1567 de 1998, se entiende como “el conjunto coherente de políticas, planes, disposiciones legales, organismos, escuelas de capacitación, dependencias y recursos organizados con el propósito común de generar en las entidades y en los empleados del Estado una mayor capacidad de aprendizaje y de acción, en función de lograr la eficiencia y la eficacia de la administración, actuando para ello de manera coordinada y con unidad de criterios.” (Decreto Ley 1567, 1998, Art. 4).</w:t>
      </w:r>
    </w:p>
    <w:p w14:paraId="478859E7" w14:textId="77777777" w:rsidR="00E14C68" w:rsidRPr="00B8316F" w:rsidRDefault="00E14C68" w:rsidP="00E14C68">
      <w:pPr>
        <w:pStyle w:val="Prrafodelista"/>
        <w:numPr>
          <w:ilvl w:val="0"/>
          <w:numId w:val="7"/>
        </w:numPr>
        <w:spacing w:before="0"/>
        <w:jc w:val="both"/>
        <w:rPr>
          <w:rFonts w:ascii="Arial Narrow" w:hAnsi="Arial Narrow"/>
          <w:sz w:val="24"/>
        </w:rPr>
      </w:pPr>
      <w:r w:rsidRPr="00B8316F">
        <w:rPr>
          <w:rFonts w:ascii="Arial Narrow" w:hAnsi="Arial Narrow"/>
          <w:b/>
          <w:sz w:val="24"/>
        </w:rPr>
        <w:t>Programa de aprendizaje</w:t>
      </w:r>
      <w:r w:rsidRPr="00B8316F">
        <w:rPr>
          <w:rFonts w:ascii="Arial Narrow" w:hAnsi="Arial Narrow"/>
          <w:sz w:val="24"/>
        </w:rPr>
        <w:t xml:space="preserve">. Conjunto de procesos estructurados que tienen como propósito la ampliación o generación de conocimientos, el desarrollo de habilidades y la formación de valores y actitudes, que permitan a las personas tener un cambio de comportamiento y mejor desempeño laboral. En el sector público, los programas de aprendizaje se enmarcan en tres </w:t>
      </w:r>
      <w:r w:rsidRPr="00B8316F">
        <w:rPr>
          <w:rFonts w:ascii="Arial Narrow" w:hAnsi="Arial Narrow"/>
          <w:sz w:val="24"/>
        </w:rPr>
        <w:lastRenderedPageBreak/>
        <w:t>modalidades diferentes de instrucción: la capacitación, el entrenamiento y la inducción-reinducción.</w:t>
      </w:r>
    </w:p>
    <w:p w14:paraId="54EDBF92" w14:textId="77777777" w:rsidR="00E14C68" w:rsidRPr="00B8316F" w:rsidRDefault="00E14C68" w:rsidP="00E14C68">
      <w:pPr>
        <w:pStyle w:val="Prrafodelista"/>
        <w:numPr>
          <w:ilvl w:val="0"/>
          <w:numId w:val="7"/>
        </w:numPr>
        <w:spacing w:before="0" w:after="0" w:line="240" w:lineRule="auto"/>
        <w:jc w:val="both"/>
        <w:rPr>
          <w:rFonts w:ascii="Arial Narrow" w:hAnsi="Arial Narrow"/>
          <w:sz w:val="24"/>
        </w:rPr>
      </w:pPr>
      <w:r w:rsidRPr="00B8316F">
        <w:rPr>
          <w:rFonts w:ascii="Arial Narrow" w:hAnsi="Arial Narrow"/>
          <w:b/>
          <w:sz w:val="24"/>
        </w:rPr>
        <w:t xml:space="preserve">Gestión del conocimiento y la innovación. </w:t>
      </w:r>
      <w:r w:rsidRPr="00B8316F">
        <w:rPr>
          <w:rFonts w:ascii="Arial Narrow" w:hAnsi="Arial Narrow"/>
          <w:sz w:val="24"/>
        </w:rPr>
        <w:t>Uno de los activos más importantes de las organizaciones públicas es su conocimiento, pues este le permite diseñar, gestionar y ofrecer los bienes o servicios públicos que suministra a los grupos de valor, que constituyen su razón de ser. Sin embargo, es frecuente que no todos los datos y la información estén disponibles o circulen de una manera óptima entre las diferentes áreas, ni mucho menos que esté al alcance inmediato para las personas que laboran en la entidad, lo que dificulta la gestión del conocimiento. Para mitigar estos riesgos en las entidades, el conocimiento debe estar identificado y sistematizado, tanto el que se encuentra de manera explícita (documentación de procesos y procedimientos, planes, programas, proyectos, manuales, resultados de investigaciones, escritos o audiovisuales, entre otros), como el que se presenta de manera tácita (intangible, la manera en la que el servidor apropia y aplica el conocimiento para el desarrollo de los servicios o bienes) en los saberes nuevos y acumulados por parte de quienes conforman sus equipos de trabajo.</w:t>
      </w:r>
    </w:p>
    <w:p w14:paraId="3FDB16E9" w14:textId="77777777" w:rsidR="00E14C68" w:rsidRPr="00B8316F" w:rsidRDefault="00E14C68" w:rsidP="00E14C68">
      <w:pPr>
        <w:pStyle w:val="Prrafodelista"/>
        <w:numPr>
          <w:ilvl w:val="0"/>
          <w:numId w:val="7"/>
        </w:numPr>
        <w:spacing w:before="0" w:after="0" w:line="240" w:lineRule="auto"/>
        <w:jc w:val="both"/>
        <w:rPr>
          <w:rFonts w:ascii="Arial Narrow" w:hAnsi="Arial Narrow"/>
          <w:sz w:val="24"/>
        </w:rPr>
      </w:pPr>
      <w:r w:rsidRPr="00B8316F">
        <w:rPr>
          <w:rFonts w:ascii="Arial Narrow" w:hAnsi="Arial Narrow"/>
          <w:b/>
          <w:sz w:val="24"/>
        </w:rPr>
        <w:t>Creación de valor público</w:t>
      </w:r>
      <w:r w:rsidRPr="00B8316F">
        <w:rPr>
          <w:rFonts w:ascii="Arial Narrow" w:hAnsi="Arial Narrow"/>
          <w:sz w:val="24"/>
        </w:rPr>
        <w:t xml:space="preserve">. Se orienta principalmente a la capacidad que tienen los servidores para que, a partir de la toma de decisiones y la implementación de políticas públicas, se genere satisfacción al ciudadano y se construya confianza y legitimidad en la relación Estado-ciudadano. Esto responde, principalmente, a la necesidad de fortalecer los procesos de formación, capacitación y entrenamiento de directivos públicos para alinear las decisiones que deben tomar con un esquema de gestión pública orientada al conocimiento y al buen uso de los recursos para el cumplimiento de metas y fines planteados en la planeación estratégica de la entidad, de acuerdo con sus competencias.  </w:t>
      </w:r>
    </w:p>
    <w:p w14:paraId="530ABE70" w14:textId="77777777" w:rsidR="00E14C68" w:rsidRPr="00B8316F" w:rsidRDefault="00E14C68" w:rsidP="00E14C68">
      <w:pPr>
        <w:pStyle w:val="Prrafodelista"/>
        <w:numPr>
          <w:ilvl w:val="0"/>
          <w:numId w:val="7"/>
        </w:numPr>
        <w:spacing w:before="0"/>
        <w:jc w:val="both"/>
        <w:rPr>
          <w:rFonts w:ascii="Arial Narrow" w:hAnsi="Arial Narrow"/>
          <w:sz w:val="24"/>
        </w:rPr>
      </w:pPr>
      <w:r w:rsidRPr="00B8316F">
        <w:rPr>
          <w:rFonts w:ascii="Arial Narrow" w:hAnsi="Arial Narrow"/>
          <w:b/>
          <w:sz w:val="24"/>
        </w:rPr>
        <w:t>Transformación digital.</w:t>
      </w:r>
      <w:r w:rsidRPr="00B8316F">
        <w:rPr>
          <w:rFonts w:ascii="Arial Narrow" w:hAnsi="Arial Narrow"/>
          <w:sz w:val="24"/>
        </w:rPr>
        <w:t xml:space="preserve"> La transformación digital es el proceso por el cual las organizaciones, empresas y entidades reorganizan sus métodos de trabajo y estrategias en general para obtener más beneficios gracias a la digitalización de los procesos y a la implementación dinámica de las tecnologías de la información y la comunicación de manera articulada con y por el ser humano. </w:t>
      </w:r>
    </w:p>
    <w:p w14:paraId="5E38A7B3" w14:textId="77777777" w:rsidR="00E14C68" w:rsidRPr="00B8316F" w:rsidRDefault="00E14C68" w:rsidP="00E14C68">
      <w:pPr>
        <w:pStyle w:val="Prrafodelista"/>
        <w:numPr>
          <w:ilvl w:val="0"/>
          <w:numId w:val="7"/>
        </w:numPr>
        <w:spacing w:before="0"/>
        <w:jc w:val="both"/>
        <w:rPr>
          <w:rFonts w:ascii="Arial Narrow" w:hAnsi="Arial Narrow"/>
          <w:sz w:val="24"/>
        </w:rPr>
      </w:pPr>
      <w:r w:rsidRPr="00B8316F">
        <w:rPr>
          <w:rFonts w:ascii="Arial Narrow" w:hAnsi="Arial Narrow"/>
          <w:b/>
          <w:sz w:val="24"/>
        </w:rPr>
        <w:t xml:space="preserve">Probidad y ética de lo público.  </w:t>
      </w:r>
      <w:r w:rsidRPr="00B8316F">
        <w:rPr>
          <w:rFonts w:ascii="Arial Narrow" w:hAnsi="Arial Narrow" w:cs="Flama Book"/>
          <w:color w:val="000000"/>
        </w:rPr>
        <w:t xml:space="preserve">El </w:t>
      </w:r>
      <w:r w:rsidRPr="00B8316F">
        <w:rPr>
          <w:rFonts w:ascii="Arial Narrow" w:hAnsi="Arial Narrow"/>
          <w:sz w:val="24"/>
        </w:rPr>
        <w:t xml:space="preserve">entendimiento de lo que cada servidor público debe llevar en su corazón y en su raciocinio, parte de lo que Bloom (2008) planteó que la identificación es un impulso inherente de reconocerse en valores, comportamientos, costumbres y actitudes de figuras significativas en su entorno social; visto así, las personas persiguen activamente la identidad, así no lo evidencien todo el tiempo. Por otro lado, todo ser humano busca mejorar </w:t>
      </w:r>
      <w:r w:rsidRPr="00B8316F">
        <w:rPr>
          <w:rFonts w:ascii="Arial Narrow" w:hAnsi="Arial Narrow"/>
          <w:sz w:val="24"/>
        </w:rPr>
        <w:lastRenderedPageBreak/>
        <w:t>y proteger la identidad (Bloom 1990: 23). Desde esta perspectiva, el principal rasgo de identidad del servidor público debe ser la ética de lo público.</w:t>
      </w:r>
    </w:p>
    <w:p w14:paraId="762CE438" w14:textId="77777777" w:rsidR="00200A6F" w:rsidRPr="00B8316F" w:rsidRDefault="00200A6F" w:rsidP="00200A6F">
      <w:pPr>
        <w:pStyle w:val="Prrafodelista"/>
        <w:numPr>
          <w:ilvl w:val="0"/>
          <w:numId w:val="7"/>
        </w:numPr>
        <w:jc w:val="both"/>
        <w:rPr>
          <w:rFonts w:ascii="Arial Narrow" w:hAnsi="Arial Narrow"/>
          <w:sz w:val="24"/>
        </w:rPr>
      </w:pPr>
      <w:r w:rsidRPr="00B8316F">
        <w:rPr>
          <w:rFonts w:ascii="Arial Narrow" w:hAnsi="Arial Narrow"/>
          <w:b/>
          <w:sz w:val="24"/>
        </w:rPr>
        <w:t>Profesionalización</w:t>
      </w:r>
      <w:r w:rsidRPr="00B8316F">
        <w:rPr>
          <w:rFonts w:ascii="Arial Narrow" w:hAnsi="Arial Narrow"/>
          <w:sz w:val="24"/>
        </w:rPr>
        <w:t>: Para evitar que el término de profesionalización tienda a generar confusión y se asocie al interés por aumentar el porcentaje de servidores titulados por la educación formal es necesario precisarlo. Se señala que este concepto hace referencia al proceso de tránsito de una persona, que inicia con su ingreso al servicio público, el posterior crecimiento y desarrollo en el mismo y que culmina con su egreso (planificado y controlado). Este proceso es independiente al nivel jerárquico del servidor y en ese sentido, la profesionalización estrecha las brechas que puedan existir entre los conocimientos anteriores que tenga el servidor y las capacidades y conocimientos puntuales que requiera en el ejercicio de su cargo.</w:t>
      </w:r>
    </w:p>
    <w:p w14:paraId="7C4A9BF4" w14:textId="77777777" w:rsidR="00200A6F" w:rsidRPr="00B8316F" w:rsidRDefault="00200A6F" w:rsidP="00200A6F">
      <w:pPr>
        <w:pStyle w:val="Prrafodelista"/>
        <w:jc w:val="both"/>
        <w:rPr>
          <w:rFonts w:ascii="Arial Narrow" w:hAnsi="Arial Narrow"/>
          <w:b/>
          <w:sz w:val="24"/>
        </w:rPr>
      </w:pPr>
    </w:p>
    <w:p w14:paraId="2C849181" w14:textId="77777777" w:rsidR="00AF2DEB" w:rsidRPr="00B8316F" w:rsidRDefault="00AF2DEB" w:rsidP="00D971BA">
      <w:pPr>
        <w:pStyle w:val="Prrafodelista"/>
        <w:ind w:left="142"/>
        <w:jc w:val="both"/>
        <w:rPr>
          <w:rFonts w:ascii="Arial Narrow" w:hAnsi="Arial Narrow"/>
          <w:sz w:val="24"/>
        </w:rPr>
      </w:pPr>
      <w:r w:rsidRPr="00B8316F">
        <w:rPr>
          <w:rFonts w:ascii="Arial Narrow" w:hAnsi="Arial Narrow"/>
          <w:sz w:val="24"/>
        </w:rPr>
        <w:t xml:space="preserve">Los </w:t>
      </w:r>
      <w:r w:rsidRPr="00B8316F">
        <w:rPr>
          <w:rFonts w:ascii="Arial Narrow" w:hAnsi="Arial Narrow"/>
          <w:b/>
          <w:sz w:val="24"/>
        </w:rPr>
        <w:t>Lineamientos Pedagógicos para la capacitación</w:t>
      </w:r>
      <w:r w:rsidRPr="00B8316F">
        <w:rPr>
          <w:rFonts w:ascii="Arial Narrow" w:hAnsi="Arial Narrow"/>
          <w:sz w:val="24"/>
        </w:rPr>
        <w:t>, la formación y el entrenamiento de los servidores públicos se fundamentan en el Modelo de desarrollo de competencias laborales, cuya partida es la identificación de las funciones que se desempeñan en una labor o un cargo.</w:t>
      </w:r>
    </w:p>
    <w:p w14:paraId="74CEC1ED" w14:textId="77777777" w:rsidR="00AF2DEB" w:rsidRPr="00B8316F" w:rsidRDefault="00AF2DEB" w:rsidP="00D971BA">
      <w:pPr>
        <w:pStyle w:val="Prrafodelista"/>
        <w:ind w:left="142"/>
        <w:jc w:val="both"/>
        <w:rPr>
          <w:rFonts w:ascii="Arial Narrow" w:hAnsi="Arial Narrow"/>
          <w:sz w:val="24"/>
        </w:rPr>
      </w:pPr>
    </w:p>
    <w:p w14:paraId="3AF2868D" w14:textId="77777777" w:rsidR="00AF2DEB" w:rsidRPr="00B8316F" w:rsidRDefault="00AF2DEB" w:rsidP="00D971BA">
      <w:pPr>
        <w:pStyle w:val="Prrafodelista"/>
        <w:ind w:left="142"/>
        <w:jc w:val="both"/>
        <w:rPr>
          <w:rFonts w:ascii="Arial Narrow" w:hAnsi="Arial Narrow"/>
          <w:sz w:val="24"/>
        </w:rPr>
      </w:pPr>
      <w:r w:rsidRPr="00B8316F">
        <w:rPr>
          <w:rFonts w:ascii="Arial Narrow" w:hAnsi="Arial Narrow"/>
          <w:sz w:val="24"/>
        </w:rPr>
        <w:t xml:space="preserve">Reconocidas las competencias laborales se han establecido los modelos didácticos para su desarrollo en el marco de la didáctica propia de la disciplina o área de conocimiento, para la efectividad de este lineamiento se hace indispensable establecer unos procesos de seguimiento y evaluación. </w:t>
      </w:r>
    </w:p>
    <w:p w14:paraId="0520A6F8" w14:textId="77777777" w:rsidR="00AF2DEB" w:rsidRPr="00B8316F" w:rsidRDefault="00AF2DEB" w:rsidP="00D971BA">
      <w:pPr>
        <w:pStyle w:val="Prrafodelista"/>
        <w:ind w:left="142"/>
        <w:jc w:val="both"/>
        <w:rPr>
          <w:rFonts w:ascii="Arial Narrow" w:hAnsi="Arial Narrow"/>
          <w:sz w:val="24"/>
        </w:rPr>
      </w:pPr>
    </w:p>
    <w:p w14:paraId="50B2201B" w14:textId="77777777" w:rsidR="00AF2DEB" w:rsidRPr="00B8316F" w:rsidRDefault="00AF2DEB" w:rsidP="00D971BA">
      <w:pPr>
        <w:pStyle w:val="Prrafodelista"/>
        <w:ind w:left="142"/>
        <w:jc w:val="both"/>
        <w:rPr>
          <w:rFonts w:ascii="Arial Narrow" w:hAnsi="Arial Narrow"/>
          <w:sz w:val="24"/>
        </w:rPr>
      </w:pPr>
      <w:r w:rsidRPr="00B8316F">
        <w:rPr>
          <w:rFonts w:ascii="Arial Narrow" w:hAnsi="Arial Narrow"/>
          <w:sz w:val="24"/>
        </w:rPr>
        <w:t>En el siguiente gráfico se puede observar el enfoque general de desarrollo del Modelo por Competencias que la Entidad aborda para establecer los criterios de gestión de los lineamientos conceptuales y pedagógicos que fundamentan al Plan Institucional de Capacitación.</w:t>
      </w:r>
    </w:p>
    <w:p w14:paraId="256C604A" w14:textId="2C1CC9D8" w:rsidR="00200A6F" w:rsidRPr="00B8316F" w:rsidRDefault="00200A6F" w:rsidP="00D971BA">
      <w:pPr>
        <w:pStyle w:val="Prrafodelista"/>
        <w:ind w:left="142"/>
        <w:jc w:val="both"/>
        <w:rPr>
          <w:rFonts w:ascii="Arial Narrow" w:hAnsi="Arial Narrow"/>
          <w:sz w:val="24"/>
        </w:rPr>
      </w:pPr>
    </w:p>
    <w:p w14:paraId="4EAE6FCC" w14:textId="35B6AFC2" w:rsidR="00AF2DEB" w:rsidRPr="00B8316F" w:rsidRDefault="00AF2DEB" w:rsidP="00AF2DEB">
      <w:pPr>
        <w:autoSpaceDE w:val="0"/>
        <w:autoSpaceDN w:val="0"/>
        <w:adjustRightInd w:val="0"/>
        <w:ind w:left="-567" w:right="333"/>
        <w:rPr>
          <w:rFonts w:ascii="Arial Narrow" w:eastAsiaTheme="minorHAnsi" w:hAnsi="Arial Narrow" w:cs="Arial"/>
          <w:color w:val="000000" w:themeColor="text1"/>
          <w:highlight w:val="green"/>
        </w:rPr>
      </w:pPr>
      <w:r w:rsidRPr="00B8316F">
        <w:rPr>
          <w:rFonts w:ascii="Arial Narrow" w:eastAsiaTheme="minorHAnsi" w:hAnsi="Arial Narrow" w:cs="Arial"/>
          <w:noProof/>
          <w:color w:val="000000" w:themeColor="text1"/>
          <w:highlight w:val="green"/>
          <w:lang w:eastAsia="es-CO"/>
        </w:rPr>
        <w:lastRenderedPageBreak/>
        <mc:AlternateContent>
          <mc:Choice Requires="wps">
            <w:drawing>
              <wp:anchor distT="45720" distB="45720" distL="114300" distR="114300" simplePos="0" relativeHeight="251687936" behindDoc="0" locked="0" layoutInCell="1" allowOverlap="1" wp14:anchorId="487773E3" wp14:editId="48A48CCD">
                <wp:simplePos x="0" y="0"/>
                <wp:positionH relativeFrom="margin">
                  <wp:posOffset>4288790</wp:posOffset>
                </wp:positionH>
                <wp:positionV relativeFrom="paragraph">
                  <wp:posOffset>884555</wp:posOffset>
                </wp:positionV>
                <wp:extent cx="1502410" cy="1168400"/>
                <wp:effectExtent l="0" t="0" r="2540" b="0"/>
                <wp:wrapSquare wrapText="bothSides"/>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2410" cy="1168400"/>
                        </a:xfrm>
                        <a:prstGeom prst="rect">
                          <a:avLst/>
                        </a:prstGeom>
                        <a:solidFill>
                          <a:schemeClr val="accent1">
                            <a:lumMod val="20000"/>
                            <a:lumOff val="80000"/>
                          </a:schemeClr>
                        </a:solidFill>
                        <a:ln w="9525">
                          <a:noFill/>
                          <a:miter lim="800000"/>
                          <a:headEnd/>
                          <a:tailEnd/>
                        </a:ln>
                      </wps:spPr>
                      <wps:txbx>
                        <w:txbxContent>
                          <w:p w14:paraId="3F7CE72E" w14:textId="77777777" w:rsidR="00E42229" w:rsidRPr="006A7D5D" w:rsidRDefault="00E42229" w:rsidP="00AF2DEB">
                            <w:pPr>
                              <w:rPr>
                                <w:rFonts w:ascii="Arial Narrow" w:hAnsi="Arial Narrow"/>
                                <w:color w:val="002060"/>
                              </w:rPr>
                            </w:pPr>
                            <w:r w:rsidRPr="006A7D5D">
                              <w:rPr>
                                <w:rFonts w:ascii="Arial Narrow" w:hAnsi="Arial Narrow"/>
                                <w:b/>
                                <w:color w:val="002060"/>
                              </w:rPr>
                              <w:t>Identificación</w:t>
                            </w:r>
                            <w:r w:rsidRPr="006A7D5D">
                              <w:rPr>
                                <w:rFonts w:ascii="Arial Narrow" w:hAnsi="Arial Narrow"/>
                                <w:color w:val="002060"/>
                              </w:rPr>
                              <w:t xml:space="preserve"> de funciones productivas</w:t>
                            </w:r>
                            <w:r w:rsidRPr="006A7D5D">
                              <w:rPr>
                                <w:rFonts w:ascii="Arial Narrow" w:hAnsi="Arial Narrow"/>
                                <w:color w:val="002060"/>
                              </w:rPr>
                              <w:br/>
                            </w:r>
                            <w:r w:rsidRPr="006A7D5D">
                              <w:rPr>
                                <w:rFonts w:ascii="Arial Narrow" w:hAnsi="Arial Narrow"/>
                                <w:b/>
                                <w:color w:val="002060"/>
                              </w:rPr>
                              <w:t>Definición</w:t>
                            </w:r>
                            <w:r w:rsidRPr="006A7D5D">
                              <w:rPr>
                                <w:rFonts w:ascii="Arial Narrow" w:hAnsi="Arial Narrow"/>
                                <w:color w:val="002060"/>
                              </w:rPr>
                              <w:t xml:space="preserve"> de unidades de Capacitación </w:t>
                            </w:r>
                            <w:r w:rsidRPr="006A7D5D">
                              <w:rPr>
                                <w:rFonts w:ascii="Arial Narrow" w:hAnsi="Arial Narrow"/>
                                <w:color w:val="002060"/>
                              </w:rPr>
                              <w:br/>
                            </w:r>
                            <w:r w:rsidRPr="006A7D5D">
                              <w:rPr>
                                <w:rFonts w:ascii="Arial Narrow" w:hAnsi="Arial Narrow"/>
                                <w:b/>
                                <w:color w:val="002060"/>
                              </w:rPr>
                              <w:t>Identificación</w:t>
                            </w:r>
                            <w:r w:rsidRPr="006A7D5D">
                              <w:rPr>
                                <w:rFonts w:ascii="Arial Narrow" w:hAnsi="Arial Narrow"/>
                                <w:color w:val="002060"/>
                              </w:rPr>
                              <w:t xml:space="preserve"> de prácticas pedagógicas y ambientes de capacitación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7773E3" id="_x0000_t202" coordsize="21600,21600" o:spt="202" path="m,l,21600r21600,l21600,xe">
                <v:stroke joinstyle="miter"/>
                <v:path gradientshapeok="t" o:connecttype="rect"/>
              </v:shapetype>
              <v:shape id="Cuadro de texto 2" o:spid="_x0000_s1032" type="#_x0000_t202" style="position:absolute;left:0;text-align:left;margin-left:337.7pt;margin-top:69.65pt;width:118.3pt;height:92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" fillcolor="#d9e2f3 [660]" stroked="f">
                <v:textbox>
                  <w:txbxContent>
                    <w:p w14:paraId="3F7CE72E" w14:textId="77777777" w:rsidR="00E42229" w:rsidRPr="006A7D5D" w:rsidRDefault="00E42229" w:rsidP="00AF2DEB">
                      <w:pPr>
                        <w:rPr>
                          <w:rFonts w:ascii="Arial Narrow" w:hAnsi="Arial Narrow"/>
                          <w:color w:val="002060"/>
                        </w:rPr>
                      </w:pPr>
                      <w:r w:rsidRPr="006A7D5D">
                        <w:rPr>
                          <w:rFonts w:ascii="Arial Narrow" w:hAnsi="Arial Narrow"/>
                          <w:b/>
                          <w:color w:val="002060"/>
                        </w:rPr>
                        <w:t>Identificación</w:t>
                      </w:r>
                      <w:r w:rsidRPr="006A7D5D">
                        <w:rPr>
                          <w:rFonts w:ascii="Arial Narrow" w:hAnsi="Arial Narrow"/>
                          <w:color w:val="002060"/>
                        </w:rPr>
                        <w:t xml:space="preserve"> de funciones productivas</w:t>
                      </w:r>
                      <w:r w:rsidRPr="006A7D5D">
                        <w:rPr>
                          <w:rFonts w:ascii="Arial Narrow" w:hAnsi="Arial Narrow"/>
                          <w:color w:val="002060"/>
                        </w:rPr>
                        <w:br/>
                      </w:r>
                      <w:r w:rsidRPr="006A7D5D">
                        <w:rPr>
                          <w:rFonts w:ascii="Arial Narrow" w:hAnsi="Arial Narrow"/>
                          <w:b/>
                          <w:color w:val="002060"/>
                        </w:rPr>
                        <w:t>Definición</w:t>
                      </w:r>
                      <w:r w:rsidRPr="006A7D5D">
                        <w:rPr>
                          <w:rFonts w:ascii="Arial Narrow" w:hAnsi="Arial Narrow"/>
                          <w:color w:val="002060"/>
                        </w:rPr>
                        <w:t xml:space="preserve"> de unidades de Capacitación </w:t>
                      </w:r>
                      <w:r w:rsidRPr="006A7D5D">
                        <w:rPr>
                          <w:rFonts w:ascii="Arial Narrow" w:hAnsi="Arial Narrow"/>
                          <w:color w:val="002060"/>
                        </w:rPr>
                        <w:br/>
                      </w:r>
                      <w:r w:rsidRPr="006A7D5D">
                        <w:rPr>
                          <w:rFonts w:ascii="Arial Narrow" w:hAnsi="Arial Narrow"/>
                          <w:b/>
                          <w:color w:val="002060"/>
                        </w:rPr>
                        <w:t>Identificación</w:t>
                      </w:r>
                      <w:r w:rsidRPr="006A7D5D">
                        <w:rPr>
                          <w:rFonts w:ascii="Arial Narrow" w:hAnsi="Arial Narrow"/>
                          <w:color w:val="002060"/>
                        </w:rPr>
                        <w:t xml:space="preserve"> de prácticas pedagógicas y ambientes de capacitación</w:t>
                      </w:r>
                    </w:p>
                  </w:txbxContent>
                </v:textbox>
                <w10:wrap type="square" anchorx="margin"/>
              </v:shape>
            </w:pict>
          </mc:Fallback>
        </mc:AlternateContent>
      </w:r>
      <w:r w:rsidRPr="00B8316F">
        <w:rPr>
          <w:rFonts w:ascii="Arial Narrow" w:eastAsiaTheme="minorHAnsi" w:hAnsi="Arial Narrow" w:cs="Arial"/>
          <w:noProof/>
          <w:color w:val="000000" w:themeColor="text1"/>
          <w:lang w:eastAsia="es-CO"/>
        </w:rPr>
        <mc:AlternateContent>
          <mc:Choice Requires="wps">
            <w:drawing>
              <wp:anchor distT="0" distB="0" distL="114300" distR="114300" simplePos="0" relativeHeight="251681792" behindDoc="0" locked="0" layoutInCell="1" allowOverlap="1" wp14:anchorId="429C25CC" wp14:editId="50B9F23C">
                <wp:simplePos x="0" y="0"/>
                <wp:positionH relativeFrom="column">
                  <wp:posOffset>4229100</wp:posOffset>
                </wp:positionH>
                <wp:positionV relativeFrom="paragraph">
                  <wp:posOffset>768350</wp:posOffset>
                </wp:positionV>
                <wp:extent cx="1669415" cy="1414780"/>
                <wp:effectExtent l="0" t="0" r="26035" b="13970"/>
                <wp:wrapNone/>
                <wp:docPr id="40" name="Rectángulo: esquinas redondeadas 40"/>
                <wp:cNvGraphicFramePr/>
                <a:graphic xmlns:a="http://schemas.openxmlformats.org/drawingml/2006/main">
                  <a:graphicData uri="http://schemas.microsoft.com/office/word/2010/wordprocessingShape">
                    <wps:wsp>
                      <wps:cNvSpPr/>
                      <wps:spPr>
                        <a:xfrm>
                          <a:off x="0" y="0"/>
                          <a:ext cx="1669415" cy="1414780"/>
                        </a:xfrm>
                        <a:prstGeom prst="roundRect">
                          <a:avLst/>
                        </a:prstGeom>
                        <a:solidFill>
                          <a:schemeClr val="accent1">
                            <a:lumMod val="20000"/>
                            <a:lumOff val="80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387DF3" id="Rectángulo: esquinas redondeadas 40" o:spid="_x0000_s1026" style="position:absolute;margin-left:333pt;margin-top:60.5pt;width:131.45pt;height:11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" fillcolor="#d9e2f3 [660]" strokecolor="#2e74b5 [2408]" strokeweight="1pt">
                <v:stroke joinstyle="miter"/>
              </v:roundrect>
            </w:pict>
          </mc:Fallback>
        </mc:AlternateContent>
      </w:r>
      <w:r w:rsidRPr="00B8316F">
        <w:rPr>
          <w:rFonts w:ascii="Arial Narrow" w:eastAsiaTheme="minorHAnsi" w:hAnsi="Arial Narrow" w:cs="Arial"/>
          <w:noProof/>
          <w:color w:val="000000" w:themeColor="text1"/>
          <w:lang w:eastAsia="es-CO"/>
        </w:rPr>
        <mc:AlternateContent>
          <mc:Choice Requires="wps">
            <w:drawing>
              <wp:anchor distT="0" distB="0" distL="114300" distR="114300" simplePos="0" relativeHeight="251677696" behindDoc="0" locked="0" layoutInCell="1" allowOverlap="1" wp14:anchorId="01D2AC75" wp14:editId="3F7304D5">
                <wp:simplePos x="0" y="0"/>
                <wp:positionH relativeFrom="column">
                  <wp:posOffset>3085465</wp:posOffset>
                </wp:positionH>
                <wp:positionV relativeFrom="paragraph">
                  <wp:posOffset>2572385</wp:posOffset>
                </wp:positionV>
                <wp:extent cx="2901315" cy="1533525"/>
                <wp:effectExtent l="0" t="0" r="13335" b="28575"/>
                <wp:wrapNone/>
                <wp:docPr id="43" name="Rectángulo: esquinas redondeadas 43"/>
                <wp:cNvGraphicFramePr/>
                <a:graphic xmlns:a="http://schemas.openxmlformats.org/drawingml/2006/main">
                  <a:graphicData uri="http://schemas.microsoft.com/office/word/2010/wordprocessingShape">
                    <wps:wsp>
                      <wps:cNvSpPr/>
                      <wps:spPr>
                        <a:xfrm>
                          <a:off x="0" y="0"/>
                          <a:ext cx="2901315" cy="1533525"/>
                        </a:xfrm>
                        <a:prstGeom prst="roundRect">
                          <a:avLst/>
                        </a:prstGeom>
                        <a:no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39B214" id="Rectángulo: esquinas redondeadas 43" o:spid="_x0000_s1026" style="position:absolute;margin-left:242.95pt;margin-top:202.55pt;width:228.45pt;height:12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" filled="f" strokecolor="#2e74b5 [2408]" strokeweight="1pt">
                <v:stroke joinstyle="miter"/>
              </v:roundrect>
            </w:pict>
          </mc:Fallback>
        </mc:AlternateContent>
      </w:r>
      <w:r w:rsidRPr="00B8316F">
        <w:rPr>
          <w:rFonts w:ascii="Arial Narrow" w:eastAsiaTheme="minorHAnsi" w:hAnsi="Arial Narrow" w:cs="Arial"/>
          <w:noProof/>
          <w:color w:val="000000" w:themeColor="text1"/>
          <w:lang w:eastAsia="es-CO"/>
        </w:rPr>
        <mc:AlternateContent>
          <mc:Choice Requires="wps">
            <w:drawing>
              <wp:anchor distT="0" distB="0" distL="114300" distR="114300" simplePos="0" relativeHeight="251689984" behindDoc="0" locked="0" layoutInCell="1" allowOverlap="1" wp14:anchorId="514C1B66" wp14:editId="3C81787F">
                <wp:simplePos x="0" y="0"/>
                <wp:positionH relativeFrom="margin">
                  <wp:align>right</wp:align>
                </wp:positionH>
                <wp:positionV relativeFrom="paragraph">
                  <wp:posOffset>2183130</wp:posOffset>
                </wp:positionV>
                <wp:extent cx="906421" cy="381662"/>
                <wp:effectExtent l="0" t="0" r="27305" b="37465"/>
                <wp:wrapNone/>
                <wp:docPr id="46" name="Conector: angular 46"/>
                <wp:cNvGraphicFramePr/>
                <a:graphic xmlns:a="http://schemas.openxmlformats.org/drawingml/2006/main">
                  <a:graphicData uri="http://schemas.microsoft.com/office/word/2010/wordprocessingShape">
                    <wps:wsp>
                      <wps:cNvCnPr/>
                      <wps:spPr>
                        <a:xfrm flipH="1">
                          <a:off x="0" y="0"/>
                          <a:ext cx="906421" cy="381662"/>
                        </a:xfrm>
                        <a:prstGeom prst="bentConnector3">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C38DE06"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46" o:spid="_x0000_s1026" type="#_x0000_t34" style="position:absolute;margin-left:20.15pt;margin-top:171.9pt;width:71.35pt;height:30.05pt;flip:x;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" strokecolor="#4472c4 [3204]" strokeweight=".5pt">
                <w10:wrap anchorx="margin"/>
              </v:shape>
            </w:pict>
          </mc:Fallback>
        </mc:AlternateContent>
      </w:r>
      <w:r w:rsidRPr="00B8316F">
        <w:rPr>
          <w:rFonts w:ascii="Arial Narrow" w:eastAsiaTheme="minorHAnsi" w:hAnsi="Arial Narrow" w:cs="Arial"/>
          <w:noProof/>
          <w:color w:val="000000" w:themeColor="text1"/>
          <w:lang w:eastAsia="es-CO"/>
        </w:rPr>
        <mc:AlternateContent>
          <mc:Choice Requires="wps">
            <w:drawing>
              <wp:anchor distT="0" distB="0" distL="114300" distR="114300" simplePos="0" relativeHeight="251683840" behindDoc="1" locked="0" layoutInCell="1" allowOverlap="1" wp14:anchorId="61DC9AB9" wp14:editId="3215C88F">
                <wp:simplePos x="0" y="0"/>
                <wp:positionH relativeFrom="column">
                  <wp:posOffset>3137023</wp:posOffset>
                </wp:positionH>
                <wp:positionV relativeFrom="paragraph">
                  <wp:posOffset>1913870</wp:posOffset>
                </wp:positionV>
                <wp:extent cx="1323340" cy="0"/>
                <wp:effectExtent l="0" t="0" r="29210" b="19050"/>
                <wp:wrapNone/>
                <wp:docPr id="39" name="Conector recto 39"/>
                <wp:cNvGraphicFramePr/>
                <a:graphic xmlns:a="http://schemas.openxmlformats.org/drawingml/2006/main">
                  <a:graphicData uri="http://schemas.microsoft.com/office/word/2010/wordprocessingShape">
                    <wps:wsp>
                      <wps:cNvCnPr/>
                      <wps:spPr>
                        <a:xfrm flipV="1">
                          <a:off x="0" y="0"/>
                          <a:ext cx="132334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4E9CC1D" id="Conector recto 39" o:spid="_x0000_s1026" style="position:absolute;flip:y;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7pt,150.7pt" to="351.2pt,1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" strokecolor="#4472c4 [3204]" strokeweight="1pt">
                <v:stroke joinstyle="miter"/>
              </v:line>
            </w:pict>
          </mc:Fallback>
        </mc:AlternateContent>
      </w:r>
      <w:r w:rsidRPr="00B8316F">
        <w:rPr>
          <w:rFonts w:ascii="Arial Narrow" w:eastAsiaTheme="minorHAnsi" w:hAnsi="Arial Narrow" w:cs="Arial"/>
          <w:noProof/>
          <w:color w:val="000000" w:themeColor="text1"/>
          <w:lang w:eastAsia="es-CO"/>
        </w:rPr>
        <mc:AlternateContent>
          <mc:Choice Requires="wps">
            <w:drawing>
              <wp:anchor distT="0" distB="0" distL="114300" distR="114300" simplePos="0" relativeHeight="251685888" behindDoc="1" locked="0" layoutInCell="1" allowOverlap="1" wp14:anchorId="749CEEF4" wp14:editId="3CFEF82F">
                <wp:simplePos x="0" y="0"/>
                <wp:positionH relativeFrom="column">
                  <wp:posOffset>3415665</wp:posOffset>
                </wp:positionH>
                <wp:positionV relativeFrom="paragraph">
                  <wp:posOffset>1240154</wp:posOffset>
                </wp:positionV>
                <wp:extent cx="1304925" cy="0"/>
                <wp:effectExtent l="0" t="0" r="28575" b="19050"/>
                <wp:wrapNone/>
                <wp:docPr id="6" name="Conector recto 6"/>
                <wp:cNvGraphicFramePr/>
                <a:graphic xmlns:a="http://schemas.openxmlformats.org/drawingml/2006/main">
                  <a:graphicData uri="http://schemas.microsoft.com/office/word/2010/wordprocessingShape">
                    <wps:wsp>
                      <wps:cNvCnPr/>
                      <wps:spPr>
                        <a:xfrm flipV="1">
                          <a:off x="0" y="0"/>
                          <a:ext cx="130492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6FAC9E" id="Conector recto 6" o:spid="_x0000_s1026" style="position:absolute;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95pt,97.65pt" to="371.7pt,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" strokecolor="#4472c4 [3204]" strokeweight="1pt">
                <v:stroke joinstyle="miter"/>
              </v:line>
            </w:pict>
          </mc:Fallback>
        </mc:AlternateContent>
      </w:r>
      <w:r w:rsidRPr="00B8316F">
        <w:rPr>
          <w:rFonts w:ascii="Arial Narrow" w:eastAsiaTheme="minorHAnsi" w:hAnsi="Arial Narrow" w:cs="Arial"/>
          <w:noProof/>
          <w:color w:val="000000" w:themeColor="text1"/>
          <w:lang w:eastAsia="es-CO"/>
        </w:rPr>
        <w:drawing>
          <wp:inline distT="0" distB="0" distL="0" distR="0" wp14:anchorId="135E2875" wp14:editId="1E42C029">
            <wp:extent cx="4349364" cy="2408555"/>
            <wp:effectExtent l="0" t="38100" r="0" b="0"/>
            <wp:docPr id="34" name="Diagrama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503CD30" w14:textId="139393D7" w:rsidR="00AF2DEB" w:rsidRPr="00B8316F" w:rsidRDefault="00AF2DEB" w:rsidP="00AF2DEB">
      <w:pPr>
        <w:autoSpaceDE w:val="0"/>
        <w:autoSpaceDN w:val="0"/>
        <w:adjustRightInd w:val="0"/>
        <w:rPr>
          <w:rFonts w:ascii="Arial Narrow" w:eastAsiaTheme="minorHAnsi" w:hAnsi="Arial Narrow" w:cs="Arial"/>
          <w:color w:val="000000" w:themeColor="text1"/>
          <w:highlight w:val="green"/>
        </w:rPr>
      </w:pPr>
      <w:r w:rsidRPr="00B8316F">
        <w:rPr>
          <w:rFonts w:ascii="Arial Narrow" w:eastAsiaTheme="minorHAnsi" w:hAnsi="Arial Narrow" w:cs="Arial"/>
          <w:noProof/>
          <w:color w:val="000000" w:themeColor="text1"/>
          <w:highlight w:val="green"/>
          <w:lang w:eastAsia="es-CO"/>
        </w:rPr>
        <mc:AlternateContent>
          <mc:Choice Requires="wps">
            <w:drawing>
              <wp:anchor distT="45720" distB="45720" distL="114300" distR="114300" simplePos="0" relativeHeight="251678720" behindDoc="0" locked="0" layoutInCell="1" allowOverlap="1" wp14:anchorId="3A442D2A" wp14:editId="48D62AC7">
                <wp:simplePos x="0" y="0"/>
                <wp:positionH relativeFrom="margin">
                  <wp:posOffset>3549015</wp:posOffset>
                </wp:positionH>
                <wp:positionV relativeFrom="paragraph">
                  <wp:posOffset>95885</wp:posOffset>
                </wp:positionV>
                <wp:extent cx="2238375" cy="1343025"/>
                <wp:effectExtent l="0" t="0" r="9525" b="9525"/>
                <wp:wrapSquare wrapText="bothSides"/>
                <wp:docPr id="4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1343025"/>
                        </a:xfrm>
                        <a:prstGeom prst="rect">
                          <a:avLst/>
                        </a:prstGeom>
                        <a:solidFill>
                          <a:srgbClr val="FFFFFF"/>
                        </a:solidFill>
                        <a:ln w="9525">
                          <a:noFill/>
                          <a:miter lim="800000"/>
                          <a:headEnd/>
                          <a:tailEnd/>
                        </a:ln>
                      </wps:spPr>
                      <wps:txbx>
                        <w:txbxContent>
                          <w:p w14:paraId="5A4F75E3" w14:textId="77777777" w:rsidR="00E42229" w:rsidRPr="009B6576" w:rsidRDefault="00E42229" w:rsidP="00AF2DEB">
                            <w:pPr>
                              <w:rPr>
                                <w:rFonts w:ascii="Arial Narrow" w:hAnsi="Arial Narrow"/>
                                <w:color w:val="002060"/>
                              </w:rPr>
                            </w:pPr>
                            <w:r w:rsidRPr="009B6576">
                              <w:rPr>
                                <w:rFonts w:ascii="Arial Narrow" w:hAnsi="Arial Narrow"/>
                                <w:b/>
                                <w:color w:val="002060"/>
                              </w:rPr>
                              <w:t xml:space="preserve">Actividades </w:t>
                            </w:r>
                            <w:r w:rsidRPr="009B6576">
                              <w:rPr>
                                <w:rFonts w:ascii="Arial Narrow" w:hAnsi="Arial Narrow"/>
                                <w:color w:val="002060"/>
                              </w:rPr>
                              <w:t>de capacitación</w:t>
                            </w:r>
                          </w:p>
                          <w:p w14:paraId="356A6B98" w14:textId="77777777" w:rsidR="00E42229" w:rsidRPr="009B6576" w:rsidRDefault="00E42229" w:rsidP="00AF2DEB">
                            <w:pPr>
                              <w:rPr>
                                <w:rFonts w:ascii="Arial Narrow" w:hAnsi="Arial Narrow"/>
                                <w:color w:val="002060"/>
                              </w:rPr>
                            </w:pPr>
                            <w:r>
                              <w:rPr>
                                <w:rFonts w:ascii="Arial Narrow" w:hAnsi="Arial Narrow"/>
                                <w:b/>
                                <w:color w:val="002060"/>
                              </w:rPr>
                              <w:br/>
                            </w:r>
                            <w:r w:rsidRPr="009B6576">
                              <w:rPr>
                                <w:rFonts w:ascii="Arial Narrow" w:hAnsi="Arial Narrow"/>
                                <w:b/>
                                <w:color w:val="002060"/>
                              </w:rPr>
                              <w:t>Desempeño y Profesionalización:</w:t>
                            </w:r>
                            <w:r w:rsidRPr="009B6576">
                              <w:rPr>
                                <w:rFonts w:ascii="Arial Narrow" w:hAnsi="Arial Narrow"/>
                                <w:color w:val="002060"/>
                              </w:rPr>
                              <w:br/>
                              <w:t xml:space="preserve">Validación de los procesos de capacitación, formación, entrenamiento y profesionalización y </w:t>
                            </w:r>
                            <w:r>
                              <w:rPr>
                                <w:rFonts w:ascii="Arial Narrow" w:hAnsi="Arial Narrow"/>
                                <w:color w:val="002060"/>
                              </w:rPr>
                              <w:t xml:space="preserve">de </w:t>
                            </w:r>
                            <w:r w:rsidRPr="009B6576">
                              <w:rPr>
                                <w:rFonts w:ascii="Arial Narrow" w:hAnsi="Arial Narrow"/>
                                <w:color w:val="002060"/>
                              </w:rPr>
                              <w:t>las competencias.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442D2A" id="_x0000_s1033" type="#_x0000_t202" style="position:absolute;margin-left:279.45pt;margin-top:7.55pt;width:176.25pt;height:105.7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" stroked="f">
                <v:textbox>
                  <w:txbxContent>
                    <w:p w14:paraId="5A4F75E3" w14:textId="77777777" w:rsidR="00E42229" w:rsidRPr="009B6576" w:rsidRDefault="00E42229" w:rsidP="00AF2DEB">
                      <w:pPr>
                        <w:rPr>
                          <w:rFonts w:ascii="Arial Narrow" w:hAnsi="Arial Narrow"/>
                          <w:color w:val="002060"/>
                        </w:rPr>
                      </w:pPr>
                      <w:r w:rsidRPr="009B6576">
                        <w:rPr>
                          <w:rFonts w:ascii="Arial Narrow" w:hAnsi="Arial Narrow"/>
                          <w:b/>
                          <w:color w:val="002060"/>
                        </w:rPr>
                        <w:t xml:space="preserve">Actividades </w:t>
                      </w:r>
                      <w:r w:rsidRPr="009B6576">
                        <w:rPr>
                          <w:rFonts w:ascii="Arial Narrow" w:hAnsi="Arial Narrow"/>
                          <w:color w:val="002060"/>
                        </w:rPr>
                        <w:t>de capacitación</w:t>
                      </w:r>
                    </w:p>
                    <w:p w14:paraId="356A6B98" w14:textId="77777777" w:rsidR="00E42229" w:rsidRPr="009B6576" w:rsidRDefault="00E42229" w:rsidP="00AF2DEB">
                      <w:pPr>
                        <w:rPr>
                          <w:rFonts w:ascii="Arial Narrow" w:hAnsi="Arial Narrow"/>
                          <w:color w:val="002060"/>
                        </w:rPr>
                      </w:pPr>
                      <w:r>
                        <w:rPr>
                          <w:rFonts w:ascii="Arial Narrow" w:hAnsi="Arial Narrow"/>
                          <w:b/>
                          <w:color w:val="002060"/>
                        </w:rPr>
                        <w:br/>
                      </w:r>
                      <w:r w:rsidRPr="009B6576">
                        <w:rPr>
                          <w:rFonts w:ascii="Arial Narrow" w:hAnsi="Arial Narrow"/>
                          <w:b/>
                          <w:color w:val="002060"/>
                        </w:rPr>
                        <w:t>Desempeño y Profesionalización:</w:t>
                      </w:r>
                      <w:r w:rsidRPr="009B6576">
                        <w:rPr>
                          <w:rFonts w:ascii="Arial Narrow" w:hAnsi="Arial Narrow"/>
                          <w:color w:val="002060"/>
                        </w:rPr>
                        <w:br/>
                        <w:t xml:space="preserve">Validación de los procesos de capacitación, formación, entrenamiento y profesionalización y </w:t>
                      </w:r>
                      <w:r>
                        <w:rPr>
                          <w:rFonts w:ascii="Arial Narrow" w:hAnsi="Arial Narrow"/>
                          <w:color w:val="002060"/>
                        </w:rPr>
                        <w:t xml:space="preserve">de </w:t>
                      </w:r>
                      <w:r w:rsidRPr="009B6576">
                        <w:rPr>
                          <w:rFonts w:ascii="Arial Narrow" w:hAnsi="Arial Narrow"/>
                          <w:color w:val="002060"/>
                        </w:rPr>
                        <w:t>las competencias.</w:t>
                      </w:r>
                    </w:p>
                  </w:txbxContent>
                </v:textbox>
                <w10:wrap type="square" anchorx="margin"/>
              </v:shape>
            </w:pict>
          </mc:Fallback>
        </mc:AlternateContent>
      </w:r>
    </w:p>
    <w:p w14:paraId="4DE36960" w14:textId="42DBBCB4" w:rsidR="00AF2DEB" w:rsidRPr="00B8316F" w:rsidRDefault="00AF2DEB" w:rsidP="00AF2DEB">
      <w:pPr>
        <w:autoSpaceDE w:val="0"/>
        <w:autoSpaceDN w:val="0"/>
        <w:adjustRightInd w:val="0"/>
        <w:rPr>
          <w:rFonts w:ascii="Arial Narrow" w:eastAsiaTheme="minorHAnsi" w:hAnsi="Arial Narrow" w:cs="Arial"/>
          <w:color w:val="000000" w:themeColor="text1"/>
          <w:highlight w:val="green"/>
        </w:rPr>
      </w:pPr>
      <w:r w:rsidRPr="00B8316F">
        <w:rPr>
          <w:rFonts w:ascii="Arial Narrow" w:eastAsiaTheme="minorHAnsi" w:hAnsi="Arial Narrow" w:cs="Arial"/>
          <w:noProof/>
          <w:color w:val="000000" w:themeColor="text1"/>
          <w:lang w:eastAsia="es-CO"/>
        </w:rPr>
        <mc:AlternateContent>
          <mc:Choice Requires="wps">
            <w:drawing>
              <wp:anchor distT="0" distB="0" distL="114300" distR="114300" simplePos="0" relativeHeight="251679744" behindDoc="0" locked="0" layoutInCell="1" allowOverlap="1" wp14:anchorId="6FC4806E" wp14:editId="7832678C">
                <wp:simplePos x="0" y="0"/>
                <wp:positionH relativeFrom="column">
                  <wp:posOffset>3138805</wp:posOffset>
                </wp:positionH>
                <wp:positionV relativeFrom="paragraph">
                  <wp:posOffset>12065</wp:posOffset>
                </wp:positionV>
                <wp:extent cx="341906" cy="548364"/>
                <wp:effectExtent l="0" t="0" r="39370" b="42545"/>
                <wp:wrapNone/>
                <wp:docPr id="48" name="Flecha: curvada hacia la derecha 48"/>
                <wp:cNvGraphicFramePr/>
                <a:graphic xmlns:a="http://schemas.openxmlformats.org/drawingml/2006/main">
                  <a:graphicData uri="http://schemas.microsoft.com/office/word/2010/wordprocessingShape">
                    <wps:wsp>
                      <wps:cNvSpPr/>
                      <wps:spPr>
                        <a:xfrm>
                          <a:off x="0" y="0"/>
                          <a:ext cx="341906" cy="548364"/>
                        </a:xfrm>
                        <a:prstGeom prst="curvedRightArrow">
                          <a:avLst>
                            <a:gd name="adj1" fmla="val 25000"/>
                            <a:gd name="adj2" fmla="val 50000"/>
                            <a:gd name="adj3" fmla="val 27174"/>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1804C4"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Flecha: curvada hacia la derecha 48" o:spid="_x0000_s1026" type="#_x0000_t102" style="position:absolute;margin-left:247.15pt;margin-top:.95pt;width:26.9pt;height:4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" adj="14866,19916,15730" fillcolor="#4472c4 [3204]" strokecolor="#1f3763 [1604]" strokeweight="1pt"/>
            </w:pict>
          </mc:Fallback>
        </mc:AlternateContent>
      </w:r>
    </w:p>
    <w:p w14:paraId="284E77E5" w14:textId="31847DD2" w:rsidR="00AF2DEB" w:rsidRPr="00B8316F" w:rsidRDefault="00AF2DEB" w:rsidP="00AF2DEB">
      <w:pPr>
        <w:rPr>
          <w:rFonts w:ascii="Arial Narrow" w:eastAsiaTheme="minorHAnsi" w:hAnsi="Arial Narrow" w:cs="Arial"/>
          <w:color w:val="000000" w:themeColor="text1"/>
          <w:highlight w:val="green"/>
        </w:rPr>
      </w:pPr>
    </w:p>
    <w:p w14:paraId="655A54DF" w14:textId="55FEF9EE" w:rsidR="00AF2DEB" w:rsidRPr="00B8316F" w:rsidRDefault="00AF2DEB" w:rsidP="00AF2DEB">
      <w:pPr>
        <w:ind w:right="333"/>
        <w:rPr>
          <w:rFonts w:ascii="Arial Narrow" w:hAnsi="Arial Narrow" w:cs="Arial"/>
        </w:rPr>
      </w:pPr>
    </w:p>
    <w:p w14:paraId="5576D031" w14:textId="40F26518" w:rsidR="00AF2DEB" w:rsidRPr="00B8316F" w:rsidRDefault="00AF2DEB" w:rsidP="00AF2DEB">
      <w:pPr>
        <w:rPr>
          <w:rFonts w:ascii="Arial Narrow" w:hAnsi="Arial Narrow" w:cs="Arial"/>
        </w:rPr>
      </w:pPr>
    </w:p>
    <w:p w14:paraId="4A1DD831" w14:textId="77777777" w:rsidR="00AF2DEB" w:rsidRPr="00B8316F" w:rsidRDefault="00AF2DEB" w:rsidP="00E72D2D">
      <w:pPr>
        <w:jc w:val="right"/>
        <w:rPr>
          <w:rFonts w:ascii="Arial Narrow" w:hAnsi="Arial Narrow" w:cs="Arial"/>
        </w:rPr>
      </w:pPr>
    </w:p>
    <w:p w14:paraId="2C80A12D" w14:textId="0A67753B" w:rsidR="00E72D2D" w:rsidRPr="00B8316F" w:rsidRDefault="00E72D2D" w:rsidP="00E72D2D">
      <w:pPr>
        <w:jc w:val="right"/>
        <w:rPr>
          <w:rFonts w:ascii="Arial Narrow" w:hAnsi="Arial Narrow"/>
          <w:sz w:val="24"/>
        </w:rPr>
      </w:pPr>
      <w:r w:rsidRPr="00B8316F">
        <w:rPr>
          <w:rFonts w:ascii="Arial Narrow" w:hAnsi="Arial Narrow"/>
          <w:sz w:val="24"/>
        </w:rPr>
        <w:t xml:space="preserve"> </w:t>
      </w:r>
      <w:r w:rsidRPr="00B8316F">
        <w:rPr>
          <w:rFonts w:ascii="Arial Narrow" w:hAnsi="Arial Narrow"/>
        </w:rPr>
        <w:tab/>
      </w:r>
      <w:r w:rsidRPr="00B8316F">
        <w:rPr>
          <w:rFonts w:ascii="Arial Narrow" w:hAnsi="Arial Narrow"/>
          <w:sz w:val="16"/>
        </w:rPr>
        <w:t>Gráfico 1. Modelo por competencias Aerocivil.</w:t>
      </w:r>
    </w:p>
    <w:p w14:paraId="618F662B" w14:textId="67253826" w:rsidR="00D971BA" w:rsidRPr="00B8316F" w:rsidRDefault="00D971BA" w:rsidP="00D971BA">
      <w:pPr>
        <w:jc w:val="both"/>
        <w:rPr>
          <w:rFonts w:ascii="Arial Narrow" w:hAnsi="Arial Narrow"/>
        </w:rPr>
      </w:pPr>
      <w:r w:rsidRPr="00B8316F">
        <w:rPr>
          <w:rFonts w:ascii="Arial Narrow" w:hAnsi="Arial Narrow"/>
          <w:sz w:val="24"/>
        </w:rPr>
        <w:t>A partir del criterio explicitado en el gráfico 1, se establecen a continuación los escenarios de actuación pedagógica que posibilitan la esquematización y estructuración de las actividades que corresponden al proceso de desarrollo e implementación de los lineamientos pedagógicos:</w:t>
      </w:r>
    </w:p>
    <w:p w14:paraId="5D8ED69C" w14:textId="77777777" w:rsidR="00D971BA" w:rsidRPr="00B8316F" w:rsidRDefault="00D971BA" w:rsidP="00D971BA">
      <w:pPr>
        <w:autoSpaceDE w:val="0"/>
        <w:autoSpaceDN w:val="0"/>
        <w:adjustRightInd w:val="0"/>
        <w:jc w:val="center"/>
        <w:rPr>
          <w:rFonts w:ascii="Arial Narrow" w:eastAsiaTheme="minorHAnsi" w:hAnsi="Arial Narrow" w:cs="Arial"/>
          <w:color w:val="000000" w:themeColor="text1"/>
        </w:rPr>
      </w:pPr>
      <w:r w:rsidRPr="00B8316F">
        <w:rPr>
          <w:rFonts w:ascii="Arial Narrow" w:eastAsiaTheme="minorHAnsi" w:hAnsi="Arial Narrow" w:cs="Arial"/>
          <w:noProof/>
          <w:color w:val="000000" w:themeColor="text1"/>
          <w:lang w:eastAsia="es-CO"/>
        </w:rPr>
        <w:lastRenderedPageBreak/>
        <w:drawing>
          <wp:inline distT="0" distB="0" distL="0" distR="0" wp14:anchorId="57C21F26" wp14:editId="19656FB5">
            <wp:extent cx="5776595" cy="2000250"/>
            <wp:effectExtent l="38100" t="57150" r="14605" b="57150"/>
            <wp:docPr id="49" name="Diagrama 4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4BCC13A2" w14:textId="77777777" w:rsidR="00D971BA" w:rsidRPr="00B8316F" w:rsidRDefault="00D971BA" w:rsidP="00E72D2D">
      <w:pPr>
        <w:jc w:val="right"/>
        <w:rPr>
          <w:rFonts w:ascii="Arial Narrow" w:hAnsi="Arial Narrow" w:cs="Arial"/>
          <w:sz w:val="16"/>
          <w:szCs w:val="14"/>
        </w:rPr>
      </w:pPr>
      <w:r w:rsidRPr="00B8316F">
        <w:rPr>
          <w:rFonts w:ascii="Arial Narrow" w:hAnsi="Arial Narrow" w:cs="Arial"/>
          <w:sz w:val="16"/>
          <w:szCs w:val="14"/>
        </w:rPr>
        <w:t xml:space="preserve">Gráfico 2: Escenarios de actuación para estructuración de actividad de Capacitación               </w:t>
      </w:r>
    </w:p>
    <w:p w14:paraId="6F1A1C71" w14:textId="77777777" w:rsidR="00D971BA" w:rsidRPr="00B8316F" w:rsidRDefault="00D971BA" w:rsidP="00D971BA">
      <w:pPr>
        <w:rPr>
          <w:rFonts w:ascii="Arial Narrow" w:hAnsi="Arial Narrow" w:cs="Arial"/>
        </w:rPr>
      </w:pPr>
      <w:r w:rsidRPr="00B8316F">
        <w:rPr>
          <w:rFonts w:ascii="Arial Narrow" w:hAnsi="Arial Narrow" w:cs="Arial"/>
        </w:rPr>
        <w:t xml:space="preserve">                             </w:t>
      </w:r>
    </w:p>
    <w:p w14:paraId="4E0D25E1" w14:textId="2FE004DC" w:rsidR="00E14C68" w:rsidRPr="001300A5" w:rsidRDefault="00E14C68" w:rsidP="00E14C68">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rPr>
          <w:rFonts w:ascii="Arial Narrow" w:hAnsi="Arial Narrow"/>
          <w:b/>
          <w:color w:val="1F3864" w:themeColor="accent1" w:themeShade="80"/>
          <w:sz w:val="24"/>
          <w:szCs w:val="28"/>
        </w:rPr>
      </w:pPr>
      <w:bookmarkStart w:id="7" w:name="_Toc92823875"/>
      <w:bookmarkStart w:id="8" w:name="_Toc94367567"/>
      <w:bookmarkEnd w:id="6"/>
      <w:r w:rsidRPr="001300A5">
        <w:rPr>
          <w:rFonts w:ascii="Arial Narrow" w:hAnsi="Arial Narrow"/>
          <w:b/>
          <w:color w:val="1F3864" w:themeColor="accent1" w:themeShade="80"/>
          <w:sz w:val="24"/>
          <w:szCs w:val="28"/>
        </w:rPr>
        <w:t>Marco Normativo</w:t>
      </w:r>
      <w:r w:rsidR="00D971BA" w:rsidRPr="001300A5">
        <w:rPr>
          <w:rFonts w:ascii="Arial Narrow" w:hAnsi="Arial Narrow"/>
          <w:b/>
          <w:color w:val="1F3864" w:themeColor="accent1" w:themeShade="80"/>
          <w:sz w:val="24"/>
          <w:szCs w:val="28"/>
        </w:rPr>
        <w:t xml:space="preserve"> E INSTITUCIONAL</w:t>
      </w:r>
      <w:bookmarkEnd w:id="7"/>
      <w:bookmarkEnd w:id="8"/>
    </w:p>
    <w:p w14:paraId="6972F4F0" w14:textId="77777777" w:rsidR="00E14C68" w:rsidRPr="00B8316F" w:rsidRDefault="00E14C68" w:rsidP="00E14C68">
      <w:pPr>
        <w:spacing w:after="0" w:line="240" w:lineRule="auto"/>
        <w:rPr>
          <w:rFonts w:ascii="Arial Narrow" w:hAnsi="Arial Narrow"/>
        </w:rPr>
      </w:pPr>
    </w:p>
    <w:p w14:paraId="2C1EE315" w14:textId="77777777" w:rsidR="0094250C" w:rsidRPr="00B8316F" w:rsidRDefault="00E14C68" w:rsidP="00E14C68">
      <w:pPr>
        <w:spacing w:after="0" w:line="240" w:lineRule="auto"/>
        <w:jc w:val="both"/>
        <w:rPr>
          <w:rFonts w:ascii="Arial Narrow" w:hAnsi="Arial Narrow" w:cs="FuturaStd-Light"/>
          <w:sz w:val="24"/>
          <w:szCs w:val="19"/>
        </w:rPr>
      </w:pPr>
      <w:r w:rsidRPr="00B8316F">
        <w:rPr>
          <w:rFonts w:ascii="Arial Narrow" w:hAnsi="Arial Narrow" w:cs="FuturaStd-Light"/>
          <w:sz w:val="24"/>
          <w:szCs w:val="19"/>
        </w:rPr>
        <w:t xml:space="preserve">La Constitución Política de Colombia, con el propósito de satisfacer las necesidades de la comunidad, estipula que la educación es un derecho propio de las personas e igualmente establece en su artículo 54 que </w:t>
      </w:r>
      <w:r w:rsidRPr="00B8316F">
        <w:rPr>
          <w:rFonts w:ascii="Arial Narrow" w:hAnsi="Arial Narrow" w:cs="FuturaStd-Light"/>
          <w:i/>
          <w:iCs/>
          <w:sz w:val="24"/>
          <w:szCs w:val="19"/>
        </w:rPr>
        <w:t>«Es obligación del Estado y los empleadores ofrecer formación y habilitación profesional y técnica a quienes lo requieran».</w:t>
      </w:r>
      <w:r w:rsidRPr="00B8316F">
        <w:rPr>
          <w:rFonts w:ascii="Arial Narrow" w:hAnsi="Arial Narrow" w:cs="FuturaStd-Light"/>
          <w:sz w:val="24"/>
          <w:szCs w:val="19"/>
        </w:rPr>
        <w:t xml:space="preserve"> </w:t>
      </w:r>
    </w:p>
    <w:p w14:paraId="7A2B90F9" w14:textId="78F58644" w:rsidR="00E14C68" w:rsidRPr="00B8316F" w:rsidRDefault="00E14C68" w:rsidP="00E14C68">
      <w:pPr>
        <w:spacing w:after="0" w:line="240" w:lineRule="auto"/>
        <w:jc w:val="both"/>
        <w:rPr>
          <w:rFonts w:ascii="Arial Narrow" w:hAnsi="Arial Narrow" w:cs="FuturaStd-Light"/>
          <w:sz w:val="24"/>
          <w:szCs w:val="19"/>
        </w:rPr>
      </w:pPr>
      <w:r w:rsidRPr="00B8316F">
        <w:rPr>
          <w:rFonts w:ascii="Arial Narrow" w:hAnsi="Arial Narrow" w:cs="FuturaStd-Light"/>
          <w:b/>
          <w:bCs/>
          <w:sz w:val="24"/>
          <w:szCs w:val="19"/>
        </w:rPr>
        <w:t>Decreto Ley 1567 de 1998:</w:t>
      </w:r>
      <w:r w:rsidRPr="00B8316F">
        <w:rPr>
          <w:rFonts w:ascii="Arial Narrow" w:hAnsi="Arial Narrow" w:cs="FuturaStd-Light"/>
          <w:sz w:val="24"/>
          <w:szCs w:val="19"/>
        </w:rPr>
        <w:t xml:space="preserve"> Por el cual se crean el Sistema Nacional de Capacitación y el Sistema de Estímulos para los empleados del Estado. Ley 734 de 2002, Art. 33, numeral 3 y Art. 34, numeral 40, los cuales establecen como Derechos y Deberes de los servidores públicos, recibir capacitación para el mejor desempeño de sus funciones.</w:t>
      </w:r>
    </w:p>
    <w:p w14:paraId="772AE3A9" w14:textId="2D904C82" w:rsidR="00E14C68" w:rsidRPr="00B8316F" w:rsidRDefault="00E14C68" w:rsidP="00E14C68">
      <w:pPr>
        <w:spacing w:after="0" w:line="240" w:lineRule="auto"/>
        <w:jc w:val="both"/>
        <w:rPr>
          <w:rFonts w:ascii="Arial Narrow" w:hAnsi="Arial Narrow" w:cs="FuturaStd-Light"/>
          <w:sz w:val="24"/>
          <w:szCs w:val="19"/>
        </w:rPr>
      </w:pPr>
      <w:r w:rsidRPr="00B8316F">
        <w:rPr>
          <w:rFonts w:ascii="Arial Narrow" w:hAnsi="Arial Narrow" w:cs="FuturaStd-Light"/>
          <w:b/>
          <w:bCs/>
          <w:sz w:val="24"/>
          <w:szCs w:val="19"/>
        </w:rPr>
        <w:t>Ley 909 de 2004:</w:t>
      </w:r>
      <w:r w:rsidRPr="00B8316F">
        <w:rPr>
          <w:rFonts w:ascii="Arial Narrow" w:hAnsi="Arial Narrow" w:cs="FuturaStd-Light"/>
          <w:sz w:val="24"/>
          <w:szCs w:val="19"/>
        </w:rPr>
        <w:t xml:space="preserve"> Por la cual se expiden normas que regulan el empleo público, la carrera administrativa, gerencia pública y se dictan otras disposiciones</w:t>
      </w:r>
      <w:r w:rsidR="00263629" w:rsidRPr="00B8316F">
        <w:rPr>
          <w:rFonts w:ascii="Arial Narrow" w:hAnsi="Arial Narrow" w:cs="FuturaStd-Light"/>
          <w:sz w:val="24"/>
          <w:szCs w:val="19"/>
        </w:rPr>
        <w:t>, de los cuales cabe destacar los</w:t>
      </w:r>
      <w:r w:rsidRPr="00B8316F">
        <w:rPr>
          <w:rFonts w:ascii="Arial Narrow" w:hAnsi="Arial Narrow" w:cs="FuturaStd-Light"/>
          <w:sz w:val="24"/>
          <w:szCs w:val="19"/>
        </w:rPr>
        <w:t xml:space="preserve"> siguientes artículos: </w:t>
      </w:r>
    </w:p>
    <w:p w14:paraId="262B86EF" w14:textId="77777777" w:rsidR="0094250C" w:rsidRPr="00B8316F" w:rsidRDefault="0094250C" w:rsidP="0094250C">
      <w:pPr>
        <w:spacing w:after="0" w:line="240" w:lineRule="auto"/>
        <w:ind w:left="708"/>
        <w:jc w:val="both"/>
        <w:rPr>
          <w:rFonts w:ascii="Arial Narrow" w:hAnsi="Arial Narrow" w:cs="FuturaStd-Light"/>
          <w:sz w:val="24"/>
          <w:szCs w:val="19"/>
        </w:rPr>
      </w:pPr>
    </w:p>
    <w:p w14:paraId="3CE7C0E3" w14:textId="6EE43705" w:rsidR="00E14C68" w:rsidRPr="00B8316F" w:rsidRDefault="00E14C68" w:rsidP="0094250C">
      <w:pPr>
        <w:spacing w:after="0" w:line="240" w:lineRule="auto"/>
        <w:ind w:left="708"/>
        <w:jc w:val="both"/>
        <w:rPr>
          <w:rFonts w:ascii="Arial Narrow" w:hAnsi="Arial Narrow" w:cs="FuturaStd-Light"/>
          <w:i/>
          <w:iCs/>
          <w:sz w:val="24"/>
          <w:szCs w:val="19"/>
        </w:rPr>
      </w:pPr>
      <w:r w:rsidRPr="00B8316F">
        <w:rPr>
          <w:rFonts w:ascii="Arial Narrow" w:hAnsi="Arial Narrow" w:cs="FuturaStd-Light"/>
          <w:sz w:val="24"/>
          <w:szCs w:val="19"/>
        </w:rPr>
        <w:t xml:space="preserve">Artículo 15: Las Unidades de Personal de las entidades </w:t>
      </w:r>
      <w:r w:rsidRPr="00B8316F">
        <w:rPr>
          <w:rFonts w:ascii="Arial Narrow" w:hAnsi="Arial Narrow" w:cs="FuturaStd-Light"/>
          <w:i/>
          <w:iCs/>
          <w:sz w:val="24"/>
          <w:szCs w:val="19"/>
        </w:rPr>
        <w:t xml:space="preserve">(…) 2. Serán funciones específicas de estas unidades de personal, las siguientes (…) e) Diseñar y administrar los programas de </w:t>
      </w:r>
      <w:r w:rsidRPr="00B8316F">
        <w:rPr>
          <w:rFonts w:ascii="Arial Narrow" w:hAnsi="Arial Narrow" w:cs="FuturaStd-Light"/>
          <w:i/>
          <w:iCs/>
          <w:sz w:val="24"/>
          <w:szCs w:val="19"/>
        </w:rPr>
        <w:lastRenderedPageBreak/>
        <w:t xml:space="preserve">formación y capacitación, de acuerdo con lo previsto en la ley y en el Plan Nacional de Formación y Capacitación. </w:t>
      </w:r>
    </w:p>
    <w:p w14:paraId="441F9D7F" w14:textId="77777777" w:rsidR="0094250C" w:rsidRPr="00B8316F" w:rsidRDefault="0094250C" w:rsidP="0094250C">
      <w:pPr>
        <w:spacing w:after="0" w:line="240" w:lineRule="auto"/>
        <w:ind w:left="708"/>
        <w:jc w:val="both"/>
        <w:rPr>
          <w:rFonts w:ascii="Arial Narrow" w:hAnsi="Arial Narrow" w:cs="FuturaStd-Light"/>
          <w:i/>
          <w:iCs/>
          <w:sz w:val="24"/>
          <w:szCs w:val="19"/>
        </w:rPr>
      </w:pPr>
    </w:p>
    <w:p w14:paraId="1739B102" w14:textId="30D9C4B3" w:rsidR="00E14C68" w:rsidRPr="00B8316F" w:rsidRDefault="00E14C68" w:rsidP="0094250C">
      <w:pPr>
        <w:spacing w:after="0" w:line="240" w:lineRule="auto"/>
        <w:ind w:left="708"/>
        <w:jc w:val="both"/>
        <w:rPr>
          <w:rFonts w:ascii="Arial Narrow" w:hAnsi="Arial Narrow" w:cs="FuturaStd-Light"/>
          <w:sz w:val="24"/>
          <w:szCs w:val="19"/>
        </w:rPr>
      </w:pPr>
      <w:r w:rsidRPr="00B8316F">
        <w:rPr>
          <w:rFonts w:ascii="Arial Narrow" w:hAnsi="Arial Narrow" w:cs="FuturaStd-Light"/>
          <w:sz w:val="24"/>
          <w:szCs w:val="19"/>
        </w:rPr>
        <w:t>Artículo 36: Objetivos de la Capacitación.</w:t>
      </w:r>
    </w:p>
    <w:p w14:paraId="026319CC" w14:textId="77777777" w:rsidR="005A1C51" w:rsidRPr="00B8316F" w:rsidRDefault="00E14C68" w:rsidP="0094250C">
      <w:pPr>
        <w:autoSpaceDE w:val="0"/>
        <w:autoSpaceDN w:val="0"/>
        <w:adjustRightInd w:val="0"/>
        <w:spacing w:after="0" w:line="240" w:lineRule="auto"/>
        <w:ind w:left="708"/>
        <w:jc w:val="both"/>
        <w:rPr>
          <w:rFonts w:ascii="Arial Narrow" w:hAnsi="Arial Narrow" w:cs="FuturaStd-Light"/>
          <w:sz w:val="24"/>
          <w:szCs w:val="19"/>
        </w:rPr>
      </w:pPr>
      <w:r w:rsidRPr="00B8316F">
        <w:rPr>
          <w:rFonts w:ascii="Arial Narrow" w:hAnsi="Arial Narrow" w:cs="FuturaStd-Light"/>
          <w:sz w:val="24"/>
          <w:szCs w:val="19"/>
        </w:rPr>
        <w:t xml:space="preserve">1. La capacitación y formación de los empleados está orientada al desarrollo de sus capacidades, destrezas, habilidades, valores y competencias fundamentales, con miras a propiciar su eficacia personal, grupal y organizacional, de manera que se posibilite el desarrollo profesional de los empleados y el mejoramiento en la prestación de los servicios. </w:t>
      </w:r>
    </w:p>
    <w:p w14:paraId="4002F2D9" w14:textId="7699B935" w:rsidR="00E14C68" w:rsidRPr="00B8316F" w:rsidRDefault="00E14C68" w:rsidP="0094250C">
      <w:pPr>
        <w:autoSpaceDE w:val="0"/>
        <w:autoSpaceDN w:val="0"/>
        <w:adjustRightInd w:val="0"/>
        <w:spacing w:after="0" w:line="240" w:lineRule="auto"/>
        <w:ind w:left="708"/>
        <w:jc w:val="both"/>
        <w:rPr>
          <w:rFonts w:ascii="Arial Narrow" w:hAnsi="Arial Narrow" w:cs="FuturaStd-Light"/>
          <w:szCs w:val="19"/>
        </w:rPr>
      </w:pPr>
      <w:r w:rsidRPr="00B8316F">
        <w:rPr>
          <w:rFonts w:ascii="Arial Narrow" w:hAnsi="Arial Narrow" w:cs="FuturaStd-Light"/>
          <w:sz w:val="24"/>
          <w:szCs w:val="19"/>
        </w:rPr>
        <w:t>2. Dentro de la política que establezca el Departamento Administrativo de la Función Pública, las unidades de personal formularán los planes y programas de capacitación para lograr esos objetivos, en concordancia con las normas establecidas y teniendo en cuenta los resultados de la evaluación del desempeño.</w:t>
      </w:r>
    </w:p>
    <w:p w14:paraId="4C2B3E68" w14:textId="77777777" w:rsidR="00E14C68" w:rsidRPr="00B8316F" w:rsidRDefault="00E14C68" w:rsidP="00E14C68">
      <w:pPr>
        <w:pStyle w:val="Prrafodelista"/>
        <w:autoSpaceDE w:val="0"/>
        <w:autoSpaceDN w:val="0"/>
        <w:adjustRightInd w:val="0"/>
        <w:spacing w:after="0" w:line="240" w:lineRule="auto"/>
        <w:ind w:left="0"/>
        <w:jc w:val="both"/>
        <w:rPr>
          <w:rFonts w:ascii="Arial Narrow" w:hAnsi="Arial Narrow" w:cs="FuturaStd-Light"/>
          <w:sz w:val="10"/>
          <w:szCs w:val="10"/>
        </w:rPr>
      </w:pPr>
    </w:p>
    <w:p w14:paraId="3205F1E0" w14:textId="2AC9F44B" w:rsidR="00E14C68" w:rsidRPr="00B8316F" w:rsidRDefault="00263629" w:rsidP="00E14C68">
      <w:pPr>
        <w:pStyle w:val="Prrafodelista"/>
        <w:autoSpaceDE w:val="0"/>
        <w:autoSpaceDN w:val="0"/>
        <w:adjustRightInd w:val="0"/>
        <w:spacing w:after="0" w:line="240" w:lineRule="auto"/>
        <w:ind w:left="0"/>
        <w:jc w:val="both"/>
        <w:rPr>
          <w:rFonts w:ascii="Arial Narrow" w:hAnsi="Arial Narrow" w:cs="FuturaStd-Light"/>
          <w:sz w:val="24"/>
          <w:szCs w:val="19"/>
        </w:rPr>
      </w:pPr>
      <w:r w:rsidRPr="00B8316F">
        <w:rPr>
          <w:rFonts w:ascii="Arial Narrow" w:hAnsi="Arial Narrow" w:cs="FuturaStd-Light"/>
          <w:sz w:val="24"/>
          <w:szCs w:val="19"/>
        </w:rPr>
        <w:t xml:space="preserve">A continuación, se relaciona el marco normativo relacionado con el proceso de capacitación de los servidores públicos: </w:t>
      </w:r>
    </w:p>
    <w:p w14:paraId="600C1635" w14:textId="4291DDC2" w:rsidR="003A5029" w:rsidRPr="00B8316F" w:rsidRDefault="003A5029" w:rsidP="00E14C68">
      <w:pPr>
        <w:pStyle w:val="Prrafodelista"/>
        <w:autoSpaceDE w:val="0"/>
        <w:autoSpaceDN w:val="0"/>
        <w:adjustRightInd w:val="0"/>
        <w:spacing w:after="0" w:line="240" w:lineRule="auto"/>
        <w:ind w:left="0"/>
        <w:jc w:val="both"/>
        <w:rPr>
          <w:rFonts w:ascii="Arial Narrow" w:hAnsi="Arial Narrow" w:cs="FuturaStd-Light"/>
          <w:sz w:val="24"/>
          <w:szCs w:val="19"/>
        </w:rPr>
      </w:pPr>
    </w:p>
    <w:tbl>
      <w:tblPr>
        <w:tblStyle w:val="Tablaconcuadrcula1clara-nfasis1"/>
        <w:tblW w:w="0" w:type="auto"/>
        <w:tblLook w:val="04A0" w:firstRow="1" w:lastRow="0" w:firstColumn="1" w:lastColumn="0" w:noHBand="0" w:noVBand="1"/>
      </w:tblPr>
      <w:tblGrid>
        <w:gridCol w:w="2974"/>
        <w:gridCol w:w="5854"/>
      </w:tblGrid>
      <w:tr w:rsidR="003A5029" w:rsidRPr="00B8316F" w14:paraId="49E6DD0A" w14:textId="77777777" w:rsidTr="00B75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4" w:type="dxa"/>
          </w:tcPr>
          <w:p w14:paraId="09FCD6BF" w14:textId="2C1D9C6C" w:rsidR="003A5029" w:rsidRPr="00B8316F" w:rsidRDefault="00263629" w:rsidP="005C0765">
            <w:pPr>
              <w:pStyle w:val="Prrafodelista"/>
              <w:autoSpaceDE w:val="0"/>
              <w:autoSpaceDN w:val="0"/>
              <w:adjustRightInd w:val="0"/>
              <w:ind w:left="0"/>
              <w:jc w:val="center"/>
              <w:rPr>
                <w:rFonts w:ascii="Arial Narrow" w:hAnsi="Arial Narrow" w:cstheme="minorHAnsi"/>
                <w:bCs w:val="0"/>
                <w:color w:val="1F3864" w:themeColor="accent1" w:themeShade="80"/>
                <w:sz w:val="18"/>
                <w:szCs w:val="16"/>
              </w:rPr>
            </w:pPr>
            <w:r w:rsidRPr="00B8316F">
              <w:rPr>
                <w:rFonts w:ascii="Arial Narrow" w:hAnsi="Arial Narrow" w:cstheme="minorHAnsi"/>
                <w:bCs w:val="0"/>
                <w:color w:val="1F3864" w:themeColor="accent1" w:themeShade="80"/>
                <w:sz w:val="18"/>
                <w:szCs w:val="16"/>
              </w:rPr>
              <w:t>Normatividad</w:t>
            </w:r>
          </w:p>
        </w:tc>
        <w:tc>
          <w:tcPr>
            <w:tcW w:w="5854" w:type="dxa"/>
          </w:tcPr>
          <w:p w14:paraId="43C72518" w14:textId="2B93C4C6" w:rsidR="003A5029" w:rsidRPr="00B8316F" w:rsidRDefault="00263629" w:rsidP="005C0765">
            <w:pPr>
              <w:pStyle w:val="Prrafodelista"/>
              <w:autoSpaceDE w:val="0"/>
              <w:autoSpaceDN w:val="0"/>
              <w:adjustRightInd w:val="0"/>
              <w:ind w:left="0"/>
              <w:jc w:val="center"/>
              <w:cnfStyle w:val="100000000000" w:firstRow="1" w:lastRow="0" w:firstColumn="0" w:lastColumn="0" w:oddVBand="0" w:evenVBand="0" w:oddHBand="0" w:evenHBand="0" w:firstRowFirstColumn="0" w:firstRowLastColumn="0" w:lastRowFirstColumn="0" w:lastRowLastColumn="0"/>
              <w:rPr>
                <w:rFonts w:ascii="Arial Narrow" w:hAnsi="Arial Narrow" w:cstheme="minorHAnsi"/>
                <w:bCs w:val="0"/>
                <w:color w:val="1F3864" w:themeColor="accent1" w:themeShade="80"/>
                <w:sz w:val="18"/>
                <w:szCs w:val="16"/>
              </w:rPr>
            </w:pPr>
            <w:r w:rsidRPr="00B8316F">
              <w:rPr>
                <w:rFonts w:ascii="Arial Narrow" w:hAnsi="Arial Narrow" w:cstheme="minorHAnsi"/>
                <w:bCs w:val="0"/>
                <w:color w:val="1F3864" w:themeColor="accent1" w:themeShade="80"/>
                <w:sz w:val="18"/>
                <w:szCs w:val="16"/>
              </w:rPr>
              <w:t>Temática</w:t>
            </w:r>
          </w:p>
        </w:tc>
      </w:tr>
      <w:tr w:rsidR="003A5029" w:rsidRPr="00B8316F" w14:paraId="4D6523C0"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38BAA1E0"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Política Nacional de Formación y Capacitación para el Desarrollo de Competencias Laborales</w:t>
            </w:r>
          </w:p>
        </w:tc>
        <w:tc>
          <w:tcPr>
            <w:tcW w:w="5854" w:type="dxa"/>
          </w:tcPr>
          <w:p w14:paraId="6AE0CEA9"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Establece lineamientos pedagógicos para el desarrollo de los Planes Institucionales de Capacitación desde el enfoque de competencias laborales</w:t>
            </w:r>
          </w:p>
        </w:tc>
      </w:tr>
      <w:tr w:rsidR="003A5029" w:rsidRPr="00B8316F" w14:paraId="43C78DAA"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3C196E6B"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Constitución Política de Colombia 1991, Art. 53</w:t>
            </w:r>
          </w:p>
        </w:tc>
        <w:tc>
          <w:tcPr>
            <w:tcW w:w="5854" w:type="dxa"/>
          </w:tcPr>
          <w:p w14:paraId="36ADC767"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Contempla la Capacitación y el Adiestramiento como principio mínimo fundamental en el trabajo.</w:t>
            </w:r>
          </w:p>
        </w:tc>
      </w:tr>
      <w:tr w:rsidR="003A5029" w:rsidRPr="00B8316F" w14:paraId="3D111F0C"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59928507" w14:textId="77777777" w:rsidR="003A5029" w:rsidRPr="00B8316F" w:rsidRDefault="003A5029" w:rsidP="005C0765">
            <w:pPr>
              <w:autoSpaceDE w:val="0"/>
              <w:autoSpaceDN w:val="0"/>
              <w:adjustRightInd w:val="0"/>
              <w:jc w:val="both"/>
              <w:rPr>
                <w:rFonts w:ascii="Arial Narrow" w:hAnsi="Arial Narrow" w:cstheme="minorHAnsi"/>
                <w:sz w:val="16"/>
                <w:szCs w:val="16"/>
              </w:rPr>
            </w:pPr>
            <w:r w:rsidRPr="00B8316F">
              <w:rPr>
                <w:rFonts w:ascii="Arial Narrow" w:hAnsi="Arial Narrow" w:cstheme="minorHAnsi"/>
                <w:sz w:val="16"/>
                <w:szCs w:val="16"/>
              </w:rPr>
              <w:t xml:space="preserve">Decreto Ley 1567 de 1998. Sentencia 1163 de 2000 </w:t>
            </w:r>
          </w:p>
        </w:tc>
        <w:tc>
          <w:tcPr>
            <w:tcW w:w="5854" w:type="dxa"/>
          </w:tcPr>
          <w:p w14:paraId="65064850"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Establece el sistema nacional de capacitación y el sistema de estímulos para los empleados del Estado</w:t>
            </w:r>
          </w:p>
        </w:tc>
      </w:tr>
      <w:tr w:rsidR="003A5029" w:rsidRPr="00B8316F" w14:paraId="41EE1519"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54E0DE1C"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Ley 489 de 1998</w:t>
            </w:r>
          </w:p>
        </w:tc>
        <w:tc>
          <w:tcPr>
            <w:tcW w:w="5854" w:type="dxa"/>
          </w:tcPr>
          <w:p w14:paraId="51B5AE57"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Establece el Plan Nacional de Capacitación como uno de los pilares sobre los que se cimienta el Sistema de Desarrollo Administrativo.</w:t>
            </w:r>
          </w:p>
        </w:tc>
      </w:tr>
      <w:tr w:rsidR="003A5029" w:rsidRPr="00B8316F" w14:paraId="35609F11"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65AC4396"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Ley 734 de 2002, Arts. 33 y 34, numerales 3 y 40 respectivamente</w:t>
            </w:r>
          </w:p>
        </w:tc>
        <w:tc>
          <w:tcPr>
            <w:tcW w:w="5854" w:type="dxa"/>
          </w:tcPr>
          <w:p w14:paraId="1CA9B3BA"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Establece dentro de los Derechos y Deberes de los servidores públicos, recibir capacitación para el mejor desempeño de sus funciones</w:t>
            </w:r>
          </w:p>
        </w:tc>
      </w:tr>
      <w:tr w:rsidR="003A5029" w:rsidRPr="00B8316F" w14:paraId="3E469B6C"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56C3275E" w14:textId="77777777" w:rsidR="003A5029" w:rsidRPr="00B8316F" w:rsidRDefault="003A5029" w:rsidP="005C0765">
            <w:pPr>
              <w:autoSpaceDE w:val="0"/>
              <w:autoSpaceDN w:val="0"/>
              <w:adjustRightInd w:val="0"/>
              <w:jc w:val="both"/>
              <w:rPr>
                <w:rFonts w:ascii="Arial Narrow" w:hAnsi="Arial Narrow" w:cstheme="minorHAnsi"/>
                <w:sz w:val="16"/>
                <w:szCs w:val="16"/>
              </w:rPr>
            </w:pPr>
            <w:r w:rsidRPr="00B8316F">
              <w:rPr>
                <w:rFonts w:ascii="Arial Narrow" w:hAnsi="Arial Narrow" w:cstheme="minorHAnsi"/>
                <w:sz w:val="16"/>
                <w:szCs w:val="16"/>
              </w:rPr>
              <w:t xml:space="preserve">Ley 909 de 2004, Art. 36 </w:t>
            </w:r>
          </w:p>
        </w:tc>
        <w:tc>
          <w:tcPr>
            <w:tcW w:w="5854" w:type="dxa"/>
          </w:tcPr>
          <w:p w14:paraId="17CA12F9"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Establece que el objetivo de la capacitación debe ser el desarrollo de las capacidades, destrezas, habilidades, valores y competencias para posibilitar el desarrollo profesional de los trabajadores y el mejoramiento en la prestación de los servicios</w:t>
            </w:r>
          </w:p>
        </w:tc>
      </w:tr>
      <w:tr w:rsidR="003A5029" w:rsidRPr="00B8316F" w14:paraId="2E161DC4"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35C54438"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Decreto 4110 de 2004; NTCGP 1000: última versión, numeral 6.2 Talento Humano</w:t>
            </w:r>
          </w:p>
        </w:tc>
        <w:tc>
          <w:tcPr>
            <w:tcW w:w="5854" w:type="dxa"/>
          </w:tcPr>
          <w:p w14:paraId="6BD6E4D8"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Competencia de los servidores públicos basada en la educación, formación, habilidades y experiencia apropiadas para asegurar la conformidad de los requisitos del producto y/o servicio.</w:t>
            </w:r>
          </w:p>
        </w:tc>
      </w:tr>
      <w:tr w:rsidR="003A5029" w:rsidRPr="00B8316F" w14:paraId="4FCB3063"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2180C63E"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Decreto 1227 de 2005, Título V - Sistema Nacional de Capacitación y Estímulos - Capítulo I  Sistema Nacional de Capacitación</w:t>
            </w:r>
          </w:p>
        </w:tc>
        <w:tc>
          <w:tcPr>
            <w:tcW w:w="5854" w:type="dxa"/>
          </w:tcPr>
          <w:p w14:paraId="6441EA6C"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Precisa que los planes de capacitación de las entidades públicas deben responder a estudios técnicos que identifiquen necesidades y requerimientos de las áreas de trabajo y de los empleados, para desarrollar los planes anuales institucionales y las competencias laborales</w:t>
            </w:r>
          </w:p>
        </w:tc>
      </w:tr>
      <w:tr w:rsidR="003A5029" w:rsidRPr="00B8316F" w14:paraId="74E84FF2"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410C292C"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Decreto 4661 de 2005 - Por el cual se modifica el Decreto 1227 de 2005</w:t>
            </w:r>
          </w:p>
        </w:tc>
        <w:tc>
          <w:tcPr>
            <w:tcW w:w="5854" w:type="dxa"/>
          </w:tcPr>
          <w:p w14:paraId="0A944358"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Se establece los beneficios en programas de educación para los servidores públicos y sus familias</w:t>
            </w:r>
          </w:p>
        </w:tc>
      </w:tr>
      <w:tr w:rsidR="003A5029" w:rsidRPr="00B8316F" w14:paraId="42E639E4"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0F4FF3F9"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lastRenderedPageBreak/>
              <w:t>Decreto 2539 de 2005</w:t>
            </w:r>
          </w:p>
        </w:tc>
        <w:tc>
          <w:tcPr>
            <w:tcW w:w="5854" w:type="dxa"/>
          </w:tcPr>
          <w:p w14:paraId="094F5115"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Por el cual se establecen las competencias laborales generales para los empleos públicos de los distintos niveles jerárquicos de las entidades a las cuales se aplican los Decretos-Ley 770 y 785 de 2005.</w:t>
            </w:r>
          </w:p>
        </w:tc>
      </w:tr>
      <w:tr w:rsidR="003A5029" w:rsidRPr="00B8316F" w14:paraId="7E1BA113"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1547C090"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Ley 1064 de Julio 26/2006 y sus decretos reglamentarios</w:t>
            </w:r>
          </w:p>
        </w:tc>
        <w:tc>
          <w:tcPr>
            <w:tcW w:w="5854" w:type="dxa"/>
          </w:tcPr>
          <w:p w14:paraId="7CB31AE4"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Por la cual se dictan normas para el apoyo y fortalecimiento de la Educación para el Trabajo y el Desarrollo Humano establecida como educación no formal en la Ley general de educación</w:t>
            </w:r>
          </w:p>
        </w:tc>
      </w:tr>
      <w:tr w:rsidR="003A5029" w:rsidRPr="00B8316F" w14:paraId="4D5FC177"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04FF46AC"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Circular Externa DAFP No. 100- 010 del 21 de noviembre de 2014</w:t>
            </w:r>
          </w:p>
        </w:tc>
        <w:tc>
          <w:tcPr>
            <w:tcW w:w="5854" w:type="dxa"/>
          </w:tcPr>
          <w:p w14:paraId="5046F632"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Orientaciones en materia de Capacitación y Formación de los Empleados Públicos</w:t>
            </w:r>
          </w:p>
        </w:tc>
      </w:tr>
      <w:tr w:rsidR="003A5029" w:rsidRPr="00B8316F" w14:paraId="26AB80CB"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6D8DE23F"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Decreto 1083 de 2015</w:t>
            </w:r>
          </w:p>
        </w:tc>
        <w:tc>
          <w:tcPr>
            <w:tcW w:w="5854" w:type="dxa"/>
          </w:tcPr>
          <w:p w14:paraId="772D79ED"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Por medio del cual se expide el Decreto Único Reglamentario del Sector de Función Pública</w:t>
            </w:r>
          </w:p>
        </w:tc>
      </w:tr>
      <w:tr w:rsidR="003A5029" w:rsidRPr="00B8316F" w14:paraId="5CD78045"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1C78C3CA"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Resolución 390 del 30 de mayo de 2017</w:t>
            </w:r>
          </w:p>
        </w:tc>
        <w:tc>
          <w:tcPr>
            <w:tcW w:w="5854" w:type="dxa"/>
          </w:tcPr>
          <w:p w14:paraId="5FFBE044"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Se actualiza el Plan Nacional de Formación y Capacitación para el Desarrollo y la Profesionalización del Servidor Público 2017 - 2027</w:t>
            </w:r>
          </w:p>
        </w:tc>
      </w:tr>
      <w:tr w:rsidR="003A5029" w:rsidRPr="00B8316F" w14:paraId="02A2C31F"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5260C2AA"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Decreto 894 de 2017, Modificar el literal g) del artículo 6 del Decreto Ley 1567 de 1998 el cual quedará así: "g) Profesionalización del servidor público.</w:t>
            </w:r>
          </w:p>
        </w:tc>
        <w:tc>
          <w:tcPr>
            <w:tcW w:w="5854" w:type="dxa"/>
          </w:tcPr>
          <w:p w14:paraId="6518C74D" w14:textId="77777777" w:rsidR="003A5029" w:rsidRPr="00B8316F" w:rsidRDefault="003A5029" w:rsidP="005C0765">
            <w:pPr>
              <w:pStyle w:val="Prrafodelista"/>
              <w:autoSpaceDE w:val="0"/>
              <w:autoSpaceDN w:val="0"/>
              <w:adjustRightInd w:val="0"/>
              <w:ind w:left="3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 xml:space="preserve">Por el cual se dictan normas en materia de empleo público con el fin de facilitar y asegurar la implementación y desarrollo normativo del Acuerdo Final para la Terminación del Conflicto y la Construcción de una Paz Estable y Duradera. </w:t>
            </w:r>
          </w:p>
        </w:tc>
      </w:tr>
      <w:tr w:rsidR="003A5029" w:rsidRPr="00B8316F" w14:paraId="4F26239D"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39243030"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Sentencia C-527 de agosto de 2017</w:t>
            </w:r>
          </w:p>
        </w:tc>
        <w:tc>
          <w:tcPr>
            <w:tcW w:w="5854" w:type="dxa"/>
          </w:tcPr>
          <w:p w14:paraId="3C59768F"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Sentencia C-527/17 en el artículo 1° del decreto ley se declara exequible, en el entendido de que la capacitación de los servidores públicos nombrados en provisionalidad se utilizará para la implementación del acuerdo de paz, dando prelación a los municipios priorizados por el Gobierno Nacional</w:t>
            </w:r>
          </w:p>
        </w:tc>
      </w:tr>
      <w:tr w:rsidR="003A5029" w:rsidRPr="00B8316F" w14:paraId="6D4AB2AA"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05312BCF"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Decreto 051 de 2018</w:t>
            </w:r>
          </w:p>
        </w:tc>
        <w:tc>
          <w:tcPr>
            <w:tcW w:w="5854" w:type="dxa"/>
          </w:tcPr>
          <w:p w14:paraId="4A6A5BA5"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Por el cual se modifica parcialmente el Decreto 1083 de 2015, Único Reglamentario del Sector de Función Pública, y se deroga el Decreto 1737 de 2009</w:t>
            </w:r>
          </w:p>
        </w:tc>
      </w:tr>
      <w:tr w:rsidR="003A5029" w:rsidRPr="00B8316F" w14:paraId="0DDED43D"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65B508E9" w14:textId="77777777" w:rsidR="003A5029" w:rsidRPr="00B8316F" w:rsidRDefault="003A5029"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Ley 1960 de 2019</w:t>
            </w:r>
          </w:p>
        </w:tc>
        <w:tc>
          <w:tcPr>
            <w:tcW w:w="5854" w:type="dxa"/>
          </w:tcPr>
          <w:p w14:paraId="6D23B4E0" w14:textId="77777777" w:rsidR="003A5029" w:rsidRPr="00B8316F" w:rsidRDefault="003A5029"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Por el cual se modifican la Ley 909 de 2004, el Decreto Ley 1567 de 1998 y se dictan otras disposiciones</w:t>
            </w:r>
          </w:p>
        </w:tc>
      </w:tr>
      <w:tr w:rsidR="00596C75" w:rsidRPr="00B8316F" w14:paraId="2A65FA28" w14:textId="77777777" w:rsidTr="00B75D9C">
        <w:tc>
          <w:tcPr>
            <w:cnfStyle w:val="001000000000" w:firstRow="0" w:lastRow="0" w:firstColumn="1" w:lastColumn="0" w:oddVBand="0" w:evenVBand="0" w:oddHBand="0" w:evenHBand="0" w:firstRowFirstColumn="0" w:firstRowLastColumn="0" w:lastRowFirstColumn="0" w:lastRowLastColumn="0"/>
            <w:tcW w:w="2974" w:type="dxa"/>
          </w:tcPr>
          <w:p w14:paraId="25BD4585" w14:textId="4A5AFB30" w:rsidR="00596C75" w:rsidRPr="00B8316F" w:rsidRDefault="00596C75" w:rsidP="005C0765">
            <w:pPr>
              <w:pStyle w:val="Prrafodelista"/>
              <w:autoSpaceDE w:val="0"/>
              <w:autoSpaceDN w:val="0"/>
              <w:adjustRightInd w:val="0"/>
              <w:ind w:left="0"/>
              <w:jc w:val="both"/>
              <w:rPr>
                <w:rFonts w:ascii="Arial Narrow" w:hAnsi="Arial Narrow" w:cstheme="minorHAnsi"/>
                <w:sz w:val="16"/>
                <w:szCs w:val="16"/>
              </w:rPr>
            </w:pPr>
            <w:r w:rsidRPr="00B8316F">
              <w:rPr>
                <w:rFonts w:ascii="Arial Narrow" w:hAnsi="Arial Narrow" w:cstheme="minorHAnsi"/>
                <w:sz w:val="16"/>
                <w:szCs w:val="16"/>
              </w:rPr>
              <w:t xml:space="preserve">Guía Plan Nacional de </w:t>
            </w:r>
            <w:r w:rsidR="008D087E" w:rsidRPr="00B8316F">
              <w:rPr>
                <w:rFonts w:ascii="Arial Narrow" w:hAnsi="Arial Narrow" w:cstheme="minorHAnsi"/>
                <w:sz w:val="16"/>
                <w:szCs w:val="16"/>
              </w:rPr>
              <w:t>Formación y Capacitación 2020 - 2030</w:t>
            </w:r>
            <w:r w:rsidRPr="00B8316F">
              <w:rPr>
                <w:rFonts w:ascii="Arial Narrow" w:hAnsi="Arial Narrow" w:cstheme="minorHAnsi"/>
                <w:sz w:val="16"/>
                <w:szCs w:val="16"/>
              </w:rPr>
              <w:t xml:space="preserve"> </w:t>
            </w:r>
          </w:p>
        </w:tc>
        <w:tc>
          <w:tcPr>
            <w:tcW w:w="5854" w:type="dxa"/>
          </w:tcPr>
          <w:p w14:paraId="6920CD04" w14:textId="6A254D9E" w:rsidR="00596C75" w:rsidRPr="00B8316F" w:rsidRDefault="008D087E" w:rsidP="005C0765">
            <w:pPr>
              <w:pStyle w:val="Prrafodelista"/>
              <w:autoSpaceDE w:val="0"/>
              <w:autoSpaceDN w:val="0"/>
              <w:adjustRightInd w:val="0"/>
              <w:ind w:left="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16"/>
                <w:szCs w:val="16"/>
              </w:rPr>
            </w:pPr>
            <w:r w:rsidRPr="00B8316F">
              <w:rPr>
                <w:rFonts w:ascii="Arial Narrow" w:hAnsi="Arial Narrow" w:cstheme="minorHAnsi"/>
                <w:sz w:val="16"/>
                <w:szCs w:val="16"/>
              </w:rPr>
              <w:t xml:space="preserve">Departamento Administrativo Función Publica </w:t>
            </w:r>
          </w:p>
        </w:tc>
      </w:tr>
    </w:tbl>
    <w:p w14:paraId="172508A4" w14:textId="77777777" w:rsidR="003A5029" w:rsidRPr="00B8316F" w:rsidRDefault="003A5029" w:rsidP="003A5029">
      <w:pPr>
        <w:pStyle w:val="Prrafodelista"/>
        <w:autoSpaceDE w:val="0"/>
        <w:autoSpaceDN w:val="0"/>
        <w:adjustRightInd w:val="0"/>
        <w:spacing w:after="0" w:line="240" w:lineRule="auto"/>
        <w:ind w:left="0"/>
        <w:jc w:val="both"/>
        <w:rPr>
          <w:rFonts w:ascii="Arial Narrow" w:hAnsi="Arial Narrow" w:cs="FuturaStd-Light"/>
          <w:sz w:val="18"/>
          <w:szCs w:val="19"/>
        </w:rPr>
      </w:pPr>
      <w:r w:rsidRPr="00B8316F">
        <w:rPr>
          <w:rFonts w:ascii="Arial Narrow" w:hAnsi="Arial Narrow" w:cs="FuturaStd-Light"/>
          <w:b/>
          <w:bCs/>
          <w:sz w:val="18"/>
          <w:szCs w:val="19"/>
        </w:rPr>
        <w:t>Tabla 1:</w:t>
      </w:r>
      <w:r w:rsidRPr="00B8316F">
        <w:rPr>
          <w:rFonts w:ascii="Arial Narrow" w:hAnsi="Arial Narrow" w:cs="FuturaStd-Light"/>
          <w:sz w:val="18"/>
          <w:szCs w:val="19"/>
        </w:rPr>
        <w:t xml:space="preserve"> Marco normativo</w:t>
      </w:r>
    </w:p>
    <w:p w14:paraId="3D3C4456" w14:textId="542B5BB2" w:rsidR="003A5029" w:rsidRPr="00B8316F" w:rsidRDefault="003A5029" w:rsidP="003A5029">
      <w:pPr>
        <w:pStyle w:val="Prrafodelista"/>
        <w:autoSpaceDE w:val="0"/>
        <w:autoSpaceDN w:val="0"/>
        <w:adjustRightInd w:val="0"/>
        <w:spacing w:after="0" w:line="240" w:lineRule="auto"/>
        <w:ind w:left="0"/>
        <w:jc w:val="both"/>
        <w:rPr>
          <w:rFonts w:ascii="Arial Narrow" w:hAnsi="Arial Narrow" w:cs="FuturaStd-Light"/>
          <w:sz w:val="18"/>
          <w:szCs w:val="18"/>
        </w:rPr>
      </w:pPr>
      <w:r w:rsidRPr="00B8316F">
        <w:rPr>
          <w:rFonts w:ascii="Arial Narrow" w:hAnsi="Arial Narrow" w:cs="FuturaStd-Light"/>
          <w:b/>
          <w:bCs/>
          <w:sz w:val="18"/>
          <w:szCs w:val="18"/>
        </w:rPr>
        <w:t xml:space="preserve">Fuente: </w:t>
      </w:r>
      <w:r w:rsidRPr="00B8316F">
        <w:rPr>
          <w:rFonts w:ascii="Arial Narrow" w:hAnsi="Arial Narrow" w:cs="FuturaStd-Light"/>
          <w:sz w:val="18"/>
          <w:szCs w:val="18"/>
        </w:rPr>
        <w:t>ESAP/PIC 2020 – Actualizado STH/ANT</w:t>
      </w:r>
    </w:p>
    <w:p w14:paraId="1E69A4CA" w14:textId="55E3AD27" w:rsidR="00604AF3" w:rsidRPr="00B8316F" w:rsidRDefault="00604AF3"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40273640" w14:textId="77777777" w:rsidR="00D971BA" w:rsidRPr="00B8316F" w:rsidRDefault="00D971BA"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755AA129" w14:textId="77777777" w:rsidR="00D971BA" w:rsidRPr="00B8316F" w:rsidRDefault="00D971BA" w:rsidP="00D971BA">
      <w:pPr>
        <w:jc w:val="both"/>
        <w:rPr>
          <w:rFonts w:ascii="Arial Narrow" w:hAnsi="Arial Narrow"/>
          <w:sz w:val="24"/>
        </w:rPr>
      </w:pPr>
      <w:r w:rsidRPr="00B8316F">
        <w:rPr>
          <w:rFonts w:ascii="Arial Narrow" w:hAnsi="Arial Narrow"/>
          <w:sz w:val="24"/>
        </w:rPr>
        <w:t>El Plan Estratégico Aeronáutico 2030 se formula a partir de principios de eficacia, eficiencia, integración territorial y sostenibilidad, elementos que lo hacen vital para que cumpla su función como instrumento de la política pública de transporte, factores que hacen necesaria su ejecución por la necesidad de:</w:t>
      </w:r>
    </w:p>
    <w:p w14:paraId="30E5858D" w14:textId="77777777" w:rsidR="00D971BA" w:rsidRPr="00B8316F" w:rsidRDefault="00D971BA" w:rsidP="00D971BA">
      <w:pPr>
        <w:pStyle w:val="Prrafodelista"/>
        <w:numPr>
          <w:ilvl w:val="0"/>
          <w:numId w:val="34"/>
        </w:numPr>
        <w:spacing w:before="0" w:after="0"/>
        <w:jc w:val="both"/>
        <w:rPr>
          <w:rFonts w:ascii="Arial Narrow" w:hAnsi="Arial Narrow"/>
          <w:sz w:val="24"/>
        </w:rPr>
      </w:pPr>
      <w:r w:rsidRPr="00B8316F">
        <w:rPr>
          <w:rFonts w:ascii="Arial Narrow" w:hAnsi="Arial Narrow"/>
          <w:sz w:val="24"/>
        </w:rPr>
        <w:t>Contar con una visión global del sector de transporte aéreo para prever y detectar sus necesidades en el corto, mediano y largo plazo.</w:t>
      </w:r>
    </w:p>
    <w:p w14:paraId="70413C2D" w14:textId="77777777" w:rsidR="00D971BA" w:rsidRPr="00B8316F" w:rsidRDefault="00D971BA" w:rsidP="00D971BA">
      <w:pPr>
        <w:pStyle w:val="Prrafodelista"/>
        <w:numPr>
          <w:ilvl w:val="0"/>
          <w:numId w:val="34"/>
        </w:numPr>
        <w:spacing w:before="0" w:after="0"/>
        <w:jc w:val="both"/>
        <w:rPr>
          <w:rFonts w:ascii="Arial Narrow" w:hAnsi="Arial Narrow"/>
          <w:sz w:val="24"/>
        </w:rPr>
      </w:pPr>
      <w:r w:rsidRPr="00B8316F">
        <w:rPr>
          <w:rFonts w:ascii="Arial Narrow" w:hAnsi="Arial Narrow"/>
          <w:sz w:val="24"/>
        </w:rPr>
        <w:t>Disponer de un marco institucional estable y duradero para el desarrollo de la política de transporte aéreo y de la aviación civil.</w:t>
      </w:r>
    </w:p>
    <w:p w14:paraId="11AE6EE8" w14:textId="77777777" w:rsidR="00D971BA" w:rsidRPr="00B8316F" w:rsidRDefault="00D971BA" w:rsidP="00D971BA">
      <w:pPr>
        <w:pStyle w:val="Prrafodelista"/>
        <w:numPr>
          <w:ilvl w:val="0"/>
          <w:numId w:val="34"/>
        </w:numPr>
        <w:spacing w:before="0" w:after="0"/>
        <w:jc w:val="both"/>
        <w:rPr>
          <w:rFonts w:ascii="Arial Narrow" w:hAnsi="Arial Narrow"/>
          <w:sz w:val="24"/>
        </w:rPr>
      </w:pPr>
      <w:r w:rsidRPr="00B8316F">
        <w:rPr>
          <w:rFonts w:ascii="Arial Narrow" w:hAnsi="Arial Narrow"/>
          <w:sz w:val="24"/>
        </w:rPr>
        <w:t>Optimizar la utilización de los recursos financieros, técnicos, tecnológicos y humanos del sector.</w:t>
      </w:r>
    </w:p>
    <w:p w14:paraId="6BE164C3" w14:textId="77777777" w:rsidR="00D971BA" w:rsidRPr="00B8316F" w:rsidRDefault="00D971BA" w:rsidP="00D971BA">
      <w:pPr>
        <w:pStyle w:val="Prrafodelista"/>
        <w:numPr>
          <w:ilvl w:val="0"/>
          <w:numId w:val="34"/>
        </w:numPr>
        <w:spacing w:before="0" w:after="0"/>
        <w:jc w:val="both"/>
        <w:rPr>
          <w:rFonts w:ascii="Arial Narrow" w:hAnsi="Arial Narrow"/>
          <w:sz w:val="24"/>
        </w:rPr>
      </w:pPr>
      <w:r w:rsidRPr="00B8316F">
        <w:rPr>
          <w:rFonts w:ascii="Arial Narrow" w:hAnsi="Arial Narrow"/>
          <w:sz w:val="24"/>
        </w:rPr>
        <w:lastRenderedPageBreak/>
        <w:t>Fortalecer la participación de los diferentes actores del sector y de la sociedad en cada uno de sus roles.</w:t>
      </w:r>
    </w:p>
    <w:p w14:paraId="40E38CAB" w14:textId="77777777" w:rsidR="00D971BA" w:rsidRPr="00B8316F" w:rsidRDefault="00D971BA" w:rsidP="00D971BA">
      <w:pPr>
        <w:pStyle w:val="Prrafodelista"/>
        <w:numPr>
          <w:ilvl w:val="0"/>
          <w:numId w:val="34"/>
        </w:numPr>
        <w:spacing w:before="0" w:after="0"/>
        <w:jc w:val="both"/>
        <w:rPr>
          <w:rFonts w:ascii="Arial Narrow" w:hAnsi="Arial Narrow"/>
          <w:sz w:val="24"/>
        </w:rPr>
      </w:pPr>
      <w:r w:rsidRPr="00B8316F">
        <w:rPr>
          <w:rFonts w:ascii="Arial Narrow" w:hAnsi="Arial Narrow"/>
          <w:sz w:val="24"/>
        </w:rPr>
        <w:t>Fortalecer los lazos interinstitucionales con el Departamento Nacional de Planeación, Ministerio de Transporte y demás entes públicos, y actores privados del sector, para el adecuado desarrollo de la aviación civil en Colombia.</w:t>
      </w:r>
    </w:p>
    <w:p w14:paraId="3E761670" w14:textId="77777777" w:rsidR="00D971BA" w:rsidRPr="00B8316F" w:rsidRDefault="00D971BA" w:rsidP="00D971BA">
      <w:pPr>
        <w:pStyle w:val="Prrafodelista"/>
        <w:autoSpaceDE w:val="0"/>
        <w:autoSpaceDN w:val="0"/>
        <w:adjustRightInd w:val="0"/>
        <w:spacing w:after="0" w:line="240" w:lineRule="auto"/>
        <w:ind w:left="0"/>
        <w:jc w:val="both"/>
        <w:rPr>
          <w:rFonts w:ascii="Arial Narrow" w:hAnsi="Arial Narrow"/>
          <w:sz w:val="24"/>
        </w:rPr>
      </w:pPr>
    </w:p>
    <w:p w14:paraId="2C3B71FB" w14:textId="77777777" w:rsidR="00221816" w:rsidRPr="001300A5" w:rsidRDefault="00221816" w:rsidP="00221816">
      <w:pPr>
        <w:jc w:val="both"/>
        <w:rPr>
          <w:rFonts w:ascii="Arial Narrow" w:hAnsi="Arial Narrow" w:cs="Arial"/>
          <w:b/>
          <w:color w:val="1F3864" w:themeColor="accent1" w:themeShade="80"/>
          <w:sz w:val="24"/>
        </w:rPr>
      </w:pPr>
      <w:r w:rsidRPr="001300A5">
        <w:rPr>
          <w:rFonts w:ascii="Arial Narrow" w:hAnsi="Arial Narrow" w:cs="Arial"/>
          <w:b/>
          <w:color w:val="1F3864" w:themeColor="accent1" w:themeShade="80"/>
          <w:sz w:val="24"/>
        </w:rPr>
        <w:t>Referentes que fundamentan el Plan Institucional de Capacitación</w:t>
      </w:r>
    </w:p>
    <w:p w14:paraId="7F9069DE" w14:textId="5A3CF2FA" w:rsidR="00221816" w:rsidRPr="00B8316F" w:rsidRDefault="00B8316F" w:rsidP="00221816">
      <w:pPr>
        <w:jc w:val="both"/>
        <w:rPr>
          <w:rFonts w:ascii="Arial Narrow" w:hAnsi="Arial Narrow" w:cs="Arial"/>
          <w:sz w:val="24"/>
        </w:rPr>
      </w:pPr>
      <w:r w:rsidRPr="00B8316F">
        <w:rPr>
          <w:rFonts w:ascii="Arial Narrow" w:hAnsi="Arial Narrow"/>
          <w:noProof/>
          <w:lang w:eastAsia="es-CO"/>
        </w:rPr>
        <w:drawing>
          <wp:anchor distT="0" distB="0" distL="114300" distR="114300" simplePos="0" relativeHeight="251695104" behindDoc="0" locked="0" layoutInCell="1" allowOverlap="1" wp14:anchorId="77985B3B" wp14:editId="70458B04">
            <wp:simplePos x="0" y="0"/>
            <wp:positionH relativeFrom="column">
              <wp:posOffset>567690</wp:posOffset>
            </wp:positionH>
            <wp:positionV relativeFrom="paragraph">
              <wp:posOffset>695960</wp:posOffset>
            </wp:positionV>
            <wp:extent cx="4029075" cy="3660775"/>
            <wp:effectExtent l="0" t="0" r="9525" b="0"/>
            <wp:wrapThrough wrapText="bothSides">
              <wp:wrapPolygon edited="0">
                <wp:start x="0" y="0"/>
                <wp:lineTo x="0" y="21469"/>
                <wp:lineTo x="21549" y="21469"/>
                <wp:lineTo x="21549"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029075" cy="3660775"/>
                    </a:xfrm>
                    <a:prstGeom prst="rect">
                      <a:avLst/>
                    </a:prstGeom>
                  </pic:spPr>
                </pic:pic>
              </a:graphicData>
            </a:graphic>
            <wp14:sizeRelH relativeFrom="page">
              <wp14:pctWidth>0</wp14:pctWidth>
            </wp14:sizeRelH>
            <wp14:sizeRelV relativeFrom="page">
              <wp14:pctHeight>0</wp14:pctHeight>
            </wp14:sizeRelV>
          </wp:anchor>
        </w:drawing>
      </w:r>
      <w:r w:rsidR="00221816" w:rsidRPr="00B8316F">
        <w:rPr>
          <w:rFonts w:ascii="Arial Narrow" w:hAnsi="Arial Narrow" w:cs="Arial"/>
          <w:sz w:val="24"/>
        </w:rPr>
        <w:t>El PIC se fundamenta en tres elementos Modelo Integrado de Planeación y Gestión – MIPG, el Plan Nacional de Formación y Capacitación – PNFC y el Plan Estratégico Aeronáutico 2030 para efectos que sus programas de aprendizaje guarden total coherencia con los propósitos del Estado.</w:t>
      </w:r>
    </w:p>
    <w:p w14:paraId="125ADC2B" w14:textId="0B551616"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45A38A67" w14:textId="5A68DA99"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6F2F5313" w14:textId="241408A4" w:rsidR="00221816" w:rsidRPr="00B8316F" w:rsidRDefault="00221816" w:rsidP="00221816">
      <w:pPr>
        <w:rPr>
          <w:rFonts w:ascii="Arial Narrow" w:hAnsi="Arial Narrow" w:cs="Arial"/>
        </w:rPr>
      </w:pPr>
      <w:r w:rsidRPr="00B8316F">
        <w:rPr>
          <w:rFonts w:ascii="Arial Narrow" w:hAnsi="Arial Narrow" w:cs="Arial"/>
          <w:noProof/>
          <w:lang w:val="es-ES"/>
        </w:rPr>
        <w:t xml:space="preserve"> </w:t>
      </w:r>
    </w:p>
    <w:p w14:paraId="36C9CCA5" w14:textId="2987B322"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55EFEE40" w14:textId="2102463A"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6F4CE008" w14:textId="1D366E04"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4C2745B4" w14:textId="3EF68A81"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32C4205" w14:textId="4F79F33E"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4757542" w14:textId="11E9B042"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4D1B8235" w14:textId="73B5CD4D"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2091FE88" w14:textId="2DAE3205"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0EC1C143" w14:textId="354074A6"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04C7D78E" w14:textId="0F6A6C06"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00BED283" w14:textId="70BF2874"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707FE219" w14:textId="5B1F1BA9"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537517BB" w14:textId="4AD0F1AE"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01798178" w14:textId="35FF4830"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5EE95A66" w14:textId="17CB08D6"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57E72C5C" w14:textId="15C73ED7"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7C2855D" w14:textId="5D9ACD54"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6C3E5C3" w14:textId="6135D1EE"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68C37B43" w14:textId="3C94127F"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79660F7" w14:textId="2EDA91F5"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21E2E30" w14:textId="745E4DF0"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5B74DFBC" w14:textId="781F3A7D"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6113C734" w14:textId="4BCD26F2" w:rsidR="00221816" w:rsidRPr="00B8316F" w:rsidRDefault="00221816" w:rsidP="003A5029">
      <w:pPr>
        <w:pStyle w:val="Prrafodelista"/>
        <w:autoSpaceDE w:val="0"/>
        <w:autoSpaceDN w:val="0"/>
        <w:adjustRightInd w:val="0"/>
        <w:spacing w:after="0" w:line="240" w:lineRule="auto"/>
        <w:ind w:left="0"/>
        <w:jc w:val="both"/>
        <w:rPr>
          <w:rFonts w:ascii="Arial Narrow" w:hAnsi="Arial Narrow" w:cs="FuturaStd-Light"/>
          <w:sz w:val="18"/>
          <w:szCs w:val="18"/>
        </w:rPr>
      </w:pPr>
    </w:p>
    <w:p w14:paraId="1C98E517" w14:textId="77777777" w:rsidR="004426AE" w:rsidRPr="00B8316F" w:rsidRDefault="004426AE" w:rsidP="004426AE">
      <w:pPr>
        <w:jc w:val="right"/>
        <w:rPr>
          <w:rFonts w:ascii="Arial Narrow" w:hAnsi="Arial Narrow" w:cs="Arial"/>
          <w:sz w:val="14"/>
          <w:szCs w:val="14"/>
        </w:rPr>
      </w:pPr>
      <w:r w:rsidRPr="00B8316F">
        <w:rPr>
          <w:rFonts w:ascii="Arial Narrow" w:hAnsi="Arial Narrow" w:cs="Arial"/>
          <w:sz w:val="14"/>
          <w:szCs w:val="14"/>
        </w:rPr>
        <w:t>Gráfico 3: Elementos constitutivos proceso de armonización para el Plan Institucional de Capacitación.</w:t>
      </w:r>
    </w:p>
    <w:p w14:paraId="50D18775" w14:textId="13B9623F" w:rsidR="00604AF3" w:rsidRPr="00D82211" w:rsidRDefault="00604AF3" w:rsidP="00604AF3">
      <w:pPr>
        <w:pStyle w:val="Ttulo1"/>
        <w:keepNext/>
        <w:keepLines/>
        <w:numPr>
          <w:ilvl w:val="0"/>
          <w:numId w:val="5"/>
        </w:numPr>
        <w:pBdr>
          <w:top w:val="none" w:sz="0" w:space="0" w:color="auto"/>
          <w:left w:val="none" w:sz="0" w:space="0" w:color="auto"/>
          <w:bottom w:val="none" w:sz="0" w:space="0" w:color="auto"/>
          <w:right w:val="none" w:sz="0" w:space="0" w:color="auto"/>
        </w:pBdr>
        <w:shd w:val="clear" w:color="auto" w:fill="auto"/>
        <w:spacing w:before="0" w:line="240" w:lineRule="auto"/>
        <w:rPr>
          <w:rFonts w:ascii="Arial Narrow" w:eastAsia="Times New Roman" w:hAnsi="Arial Narrow" w:cs="Calibri"/>
          <w:b/>
          <w:color w:val="1F3864" w:themeColor="accent1" w:themeShade="80"/>
          <w:sz w:val="24"/>
          <w:szCs w:val="28"/>
          <w:lang w:eastAsia="es-CO"/>
        </w:rPr>
      </w:pPr>
      <w:bookmarkStart w:id="9" w:name="_Toc92823876"/>
      <w:bookmarkStart w:id="10" w:name="_Toc94367568"/>
      <w:r w:rsidRPr="00D82211">
        <w:rPr>
          <w:rFonts w:ascii="Arial Narrow" w:eastAsia="Times New Roman" w:hAnsi="Arial Narrow" w:cs="Calibri"/>
          <w:b/>
          <w:color w:val="1F3864" w:themeColor="accent1" w:themeShade="80"/>
          <w:sz w:val="24"/>
          <w:szCs w:val="28"/>
          <w:lang w:eastAsia="es-CO"/>
        </w:rPr>
        <w:lastRenderedPageBreak/>
        <w:t xml:space="preserve">PRINCIPIOS </w:t>
      </w:r>
      <w:r w:rsidR="007312DE" w:rsidRPr="00D82211">
        <w:rPr>
          <w:rFonts w:ascii="Arial Narrow" w:eastAsia="Times New Roman" w:hAnsi="Arial Narrow" w:cs="Calibri"/>
          <w:b/>
          <w:color w:val="1F3864" w:themeColor="accent1" w:themeShade="80"/>
          <w:sz w:val="24"/>
          <w:szCs w:val="28"/>
          <w:lang w:eastAsia="es-CO"/>
        </w:rPr>
        <w:t xml:space="preserve">RECTORES </w:t>
      </w:r>
      <w:r w:rsidRPr="00D82211">
        <w:rPr>
          <w:rFonts w:ascii="Arial Narrow" w:eastAsia="Times New Roman" w:hAnsi="Arial Narrow" w:cs="Calibri"/>
          <w:b/>
          <w:color w:val="1F3864" w:themeColor="accent1" w:themeShade="80"/>
          <w:sz w:val="24"/>
          <w:szCs w:val="28"/>
          <w:lang w:eastAsia="es-CO"/>
        </w:rPr>
        <w:t>DE LA CAPACITACION</w:t>
      </w:r>
      <w:bookmarkEnd w:id="9"/>
      <w:bookmarkEnd w:id="10"/>
    </w:p>
    <w:p w14:paraId="694989F4" w14:textId="71BEF164" w:rsidR="007312DE" w:rsidRPr="00B8316F" w:rsidRDefault="007312DE" w:rsidP="007312DE">
      <w:pPr>
        <w:pStyle w:val="Ttulo2"/>
        <w:keepNext/>
        <w:keepLines/>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caps w:val="0"/>
          <w:spacing w:val="0"/>
          <w:sz w:val="24"/>
        </w:rPr>
      </w:pPr>
      <w:bookmarkStart w:id="11" w:name="_Toc92823818"/>
      <w:bookmarkStart w:id="12" w:name="_Toc92823877"/>
      <w:bookmarkStart w:id="13" w:name="_Toc92824040"/>
      <w:bookmarkStart w:id="14" w:name="_Toc92826075"/>
      <w:bookmarkStart w:id="15" w:name="_Toc92826204"/>
      <w:bookmarkStart w:id="16" w:name="_Toc94367569"/>
      <w:r w:rsidRPr="00B8316F">
        <w:rPr>
          <w:rFonts w:ascii="Arial Narrow" w:hAnsi="Arial Narrow"/>
          <w:caps w:val="0"/>
          <w:spacing w:val="0"/>
          <w:sz w:val="24"/>
        </w:rPr>
        <w:t>La capacitación deberá basarse en los siguientes principios, de acuerdo con lo estipulado en el Decreto 1567 de 1998:</w:t>
      </w:r>
      <w:bookmarkEnd w:id="11"/>
      <w:bookmarkEnd w:id="12"/>
      <w:bookmarkEnd w:id="13"/>
      <w:bookmarkEnd w:id="14"/>
      <w:bookmarkEnd w:id="15"/>
      <w:bookmarkEnd w:id="16"/>
    </w:p>
    <w:p w14:paraId="56DC6F40" w14:textId="71F578F3"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rPr>
          <w:rFonts w:ascii="Arial Narrow" w:hAnsi="Arial Narrow"/>
          <w:b/>
          <w:color w:val="1F3864" w:themeColor="accent1" w:themeShade="80"/>
          <w:sz w:val="24"/>
        </w:rPr>
      </w:pPr>
      <w:bookmarkStart w:id="17" w:name="_Toc92823878"/>
      <w:bookmarkStart w:id="18" w:name="_Toc94367570"/>
      <w:r w:rsidRPr="00B8316F">
        <w:rPr>
          <w:rFonts w:ascii="Arial Narrow" w:hAnsi="Arial Narrow"/>
          <w:b/>
          <w:color w:val="1F3864" w:themeColor="accent1" w:themeShade="80"/>
          <w:sz w:val="24"/>
        </w:rPr>
        <w:t>Complementariedad</w:t>
      </w:r>
      <w:bookmarkEnd w:id="17"/>
      <w:bookmarkEnd w:id="18"/>
    </w:p>
    <w:p w14:paraId="092E9617" w14:textId="77777777" w:rsidR="00604AF3" w:rsidRPr="00B8316F" w:rsidRDefault="00604AF3" w:rsidP="00604AF3">
      <w:pPr>
        <w:spacing w:after="0" w:line="240" w:lineRule="auto"/>
        <w:jc w:val="both"/>
        <w:rPr>
          <w:rFonts w:ascii="Arial Narrow" w:hAnsi="Arial Narrow"/>
          <w:sz w:val="24"/>
        </w:rPr>
      </w:pPr>
      <w:r w:rsidRPr="00B8316F">
        <w:rPr>
          <w:rFonts w:ascii="Arial Narrow" w:hAnsi="Arial Narrow"/>
          <w:sz w:val="24"/>
        </w:rPr>
        <w:t>La capacitación se concibe como un proceso complementario de la planeación, por lo cual debe consultarla y orientar sus propios objetivos en función de los propósitos institucionales</w:t>
      </w:r>
    </w:p>
    <w:p w14:paraId="5B40B24B" w14:textId="77777777"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rPr>
          <w:rFonts w:ascii="Arial Narrow" w:hAnsi="Arial Narrow"/>
          <w:b/>
          <w:color w:val="1F3864" w:themeColor="accent1" w:themeShade="80"/>
          <w:sz w:val="24"/>
        </w:rPr>
      </w:pPr>
      <w:bookmarkStart w:id="19" w:name="_Toc92823879"/>
      <w:bookmarkStart w:id="20" w:name="_Toc94367571"/>
      <w:r w:rsidRPr="00B8316F">
        <w:rPr>
          <w:rFonts w:ascii="Arial Narrow" w:hAnsi="Arial Narrow"/>
          <w:b/>
          <w:color w:val="1F3864" w:themeColor="accent1" w:themeShade="80"/>
          <w:sz w:val="24"/>
        </w:rPr>
        <w:t>Integralidad</w:t>
      </w:r>
      <w:bookmarkEnd w:id="19"/>
      <w:bookmarkEnd w:id="20"/>
    </w:p>
    <w:p w14:paraId="3C8A4503" w14:textId="77777777" w:rsidR="00604AF3" w:rsidRPr="00B8316F" w:rsidRDefault="00604AF3" w:rsidP="00604AF3">
      <w:pPr>
        <w:spacing w:after="0" w:line="240" w:lineRule="auto"/>
        <w:jc w:val="both"/>
        <w:rPr>
          <w:rFonts w:ascii="Arial Narrow" w:hAnsi="Arial Narrow"/>
          <w:sz w:val="24"/>
        </w:rPr>
      </w:pPr>
      <w:r w:rsidRPr="00B8316F">
        <w:rPr>
          <w:rFonts w:ascii="Arial Narrow" w:hAnsi="Arial Narrow"/>
          <w:sz w:val="24"/>
        </w:rPr>
        <w:t>La capacitación debe contribuir al desarrollo del potencial de los empleados en su sentir, pensar y actuar, articulando el aprendizaje individual con el aprendizaje en equipo y el aprendizaje organizacional</w:t>
      </w:r>
    </w:p>
    <w:p w14:paraId="1F864DE6" w14:textId="77777777"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rPr>
          <w:rFonts w:ascii="Arial Narrow" w:hAnsi="Arial Narrow"/>
          <w:b/>
          <w:color w:val="1F3864" w:themeColor="accent1" w:themeShade="80"/>
          <w:sz w:val="24"/>
        </w:rPr>
      </w:pPr>
      <w:bookmarkStart w:id="21" w:name="_Toc92823880"/>
      <w:bookmarkStart w:id="22" w:name="_Toc94367572"/>
      <w:r w:rsidRPr="00B8316F">
        <w:rPr>
          <w:rFonts w:ascii="Arial Narrow" w:hAnsi="Arial Narrow"/>
          <w:b/>
          <w:color w:val="1F3864" w:themeColor="accent1" w:themeShade="80"/>
          <w:sz w:val="24"/>
        </w:rPr>
        <w:t>Objetividad</w:t>
      </w:r>
      <w:bookmarkEnd w:id="21"/>
      <w:bookmarkEnd w:id="22"/>
    </w:p>
    <w:p w14:paraId="55627E23" w14:textId="63CCE0A4" w:rsidR="00604AF3" w:rsidRPr="00B8316F" w:rsidRDefault="00604AF3" w:rsidP="00604AF3">
      <w:pPr>
        <w:spacing w:after="0" w:line="240" w:lineRule="auto"/>
        <w:jc w:val="both"/>
        <w:rPr>
          <w:rFonts w:ascii="Arial Narrow" w:hAnsi="Arial Narrow"/>
          <w:sz w:val="24"/>
        </w:rPr>
      </w:pPr>
      <w:r w:rsidRPr="00B8316F">
        <w:rPr>
          <w:rFonts w:ascii="Arial Narrow" w:hAnsi="Arial Narrow"/>
          <w:sz w:val="24"/>
        </w:rPr>
        <w:t>La formulación de políticas, planes y programas de capacitación debe ser la respuesta a diagnósticos de necesidades de capacitación previamente realizados utilizando procedimientos e instrumentos técnicos propios de las ciencias sociales y administrativas</w:t>
      </w:r>
    </w:p>
    <w:p w14:paraId="3E8DF5EF" w14:textId="77777777"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23" w:name="_Toc92823881"/>
      <w:bookmarkStart w:id="24" w:name="_Toc94367573"/>
      <w:r w:rsidRPr="00B8316F">
        <w:rPr>
          <w:rFonts w:ascii="Arial Narrow" w:hAnsi="Arial Narrow"/>
          <w:b/>
          <w:color w:val="1F3864" w:themeColor="accent1" w:themeShade="80"/>
          <w:sz w:val="24"/>
        </w:rPr>
        <w:t>Participación</w:t>
      </w:r>
      <w:bookmarkEnd w:id="23"/>
      <w:bookmarkEnd w:id="24"/>
    </w:p>
    <w:p w14:paraId="684A2E40" w14:textId="77777777" w:rsidR="00604AF3" w:rsidRPr="00B8316F" w:rsidRDefault="00604AF3" w:rsidP="00604AF3">
      <w:pPr>
        <w:spacing w:after="0" w:line="240" w:lineRule="auto"/>
        <w:jc w:val="both"/>
        <w:rPr>
          <w:rFonts w:ascii="Arial Narrow" w:hAnsi="Arial Narrow"/>
          <w:sz w:val="24"/>
        </w:rPr>
      </w:pPr>
      <w:r w:rsidRPr="00B8316F">
        <w:rPr>
          <w:rFonts w:ascii="Arial Narrow" w:hAnsi="Arial Narrow"/>
          <w:sz w:val="24"/>
        </w:rPr>
        <w:t>Todos los procesos que hacen parte de la gestión de la capacitación, tales como detección de necesidades, formulación, ejecución y evaluación de planes y programas, deben contar con la participación activa de los empleados</w:t>
      </w:r>
    </w:p>
    <w:p w14:paraId="00DD43A4" w14:textId="77777777"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295B2B"/>
          <w:sz w:val="24"/>
        </w:rPr>
      </w:pPr>
      <w:bookmarkStart w:id="25" w:name="_Toc92823882"/>
      <w:bookmarkStart w:id="26" w:name="_Toc94367574"/>
      <w:r w:rsidRPr="00B8316F">
        <w:rPr>
          <w:rFonts w:ascii="Arial Narrow" w:hAnsi="Arial Narrow"/>
          <w:b/>
          <w:color w:val="1F3864" w:themeColor="accent1" w:themeShade="80"/>
          <w:sz w:val="24"/>
        </w:rPr>
        <w:t>Prevalencia del interés de la Organización</w:t>
      </w:r>
      <w:bookmarkEnd w:id="25"/>
      <w:bookmarkEnd w:id="26"/>
    </w:p>
    <w:p w14:paraId="0548D148" w14:textId="47CFF7C9" w:rsidR="00604AF3" w:rsidRDefault="00604AF3" w:rsidP="00604AF3">
      <w:pPr>
        <w:spacing w:after="0" w:line="240" w:lineRule="auto"/>
        <w:jc w:val="both"/>
        <w:rPr>
          <w:rFonts w:ascii="Arial Narrow" w:hAnsi="Arial Narrow"/>
          <w:sz w:val="24"/>
        </w:rPr>
      </w:pPr>
      <w:r w:rsidRPr="00B8316F">
        <w:rPr>
          <w:rFonts w:ascii="Arial Narrow" w:hAnsi="Arial Narrow"/>
          <w:sz w:val="24"/>
        </w:rPr>
        <w:t>Las políticas y los programas responderán fundamentalmente a las necesidades de la organización</w:t>
      </w:r>
      <w:r w:rsidR="00A01BE1">
        <w:rPr>
          <w:rFonts w:ascii="Arial Narrow" w:hAnsi="Arial Narrow"/>
          <w:sz w:val="24"/>
        </w:rPr>
        <w:t>.</w:t>
      </w:r>
    </w:p>
    <w:p w14:paraId="55915FC4" w14:textId="77777777"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27" w:name="_Toc92823883"/>
      <w:bookmarkStart w:id="28" w:name="_Toc94367575"/>
      <w:r w:rsidRPr="00B8316F">
        <w:rPr>
          <w:rFonts w:ascii="Arial Narrow" w:hAnsi="Arial Narrow"/>
          <w:b/>
          <w:color w:val="1F3864" w:themeColor="accent1" w:themeShade="80"/>
          <w:sz w:val="24"/>
        </w:rPr>
        <w:t>Integración a la carrera administrativa</w:t>
      </w:r>
      <w:bookmarkEnd w:id="27"/>
      <w:bookmarkEnd w:id="28"/>
    </w:p>
    <w:p w14:paraId="23B6E5ED" w14:textId="0E86106A" w:rsidR="00604AF3" w:rsidRDefault="00604AF3" w:rsidP="00604AF3">
      <w:pPr>
        <w:spacing w:after="0" w:line="240" w:lineRule="auto"/>
        <w:jc w:val="both"/>
        <w:rPr>
          <w:rFonts w:ascii="Arial Narrow" w:hAnsi="Arial Narrow"/>
          <w:sz w:val="24"/>
        </w:rPr>
      </w:pPr>
      <w:r w:rsidRPr="00B8316F">
        <w:rPr>
          <w:rFonts w:ascii="Arial Narrow" w:hAnsi="Arial Narrow"/>
          <w:sz w:val="24"/>
        </w:rPr>
        <w:t>La capacitación recibida por los empleados debe ser valorada como antecedentes en los procesos de selección, de acuerdo con las disposiciones sobre la materia</w:t>
      </w:r>
      <w:r w:rsidR="00A01BE1">
        <w:rPr>
          <w:rFonts w:ascii="Arial Narrow" w:hAnsi="Arial Narrow"/>
          <w:sz w:val="24"/>
        </w:rPr>
        <w:t>.</w:t>
      </w:r>
    </w:p>
    <w:p w14:paraId="483077D1" w14:textId="15EC97BF" w:rsidR="00A01BE1" w:rsidRDefault="00A01BE1" w:rsidP="00604AF3">
      <w:pPr>
        <w:spacing w:after="0" w:line="240" w:lineRule="auto"/>
        <w:jc w:val="both"/>
        <w:rPr>
          <w:rFonts w:ascii="Arial Narrow" w:hAnsi="Arial Narrow"/>
          <w:sz w:val="24"/>
        </w:rPr>
      </w:pPr>
    </w:p>
    <w:p w14:paraId="30862625" w14:textId="77777777" w:rsidR="00A01BE1" w:rsidRDefault="00A01BE1" w:rsidP="00604AF3">
      <w:pPr>
        <w:spacing w:after="0" w:line="240" w:lineRule="auto"/>
        <w:jc w:val="both"/>
        <w:rPr>
          <w:rFonts w:ascii="Arial Narrow" w:hAnsi="Arial Narrow"/>
          <w:sz w:val="24"/>
        </w:rPr>
      </w:pPr>
    </w:p>
    <w:p w14:paraId="3A9F735D" w14:textId="77777777" w:rsidR="00604AF3" w:rsidRPr="00B8316F" w:rsidRDefault="00604AF3" w:rsidP="00604AF3">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29" w:name="_Toc92823884"/>
      <w:bookmarkStart w:id="30" w:name="_Toc94367576"/>
      <w:r w:rsidRPr="00B8316F">
        <w:rPr>
          <w:rFonts w:ascii="Arial Narrow" w:hAnsi="Arial Narrow"/>
          <w:b/>
          <w:color w:val="1F3864" w:themeColor="accent1" w:themeShade="80"/>
          <w:sz w:val="24"/>
        </w:rPr>
        <w:lastRenderedPageBreak/>
        <w:t>Profesionalización del servidor público</w:t>
      </w:r>
      <w:bookmarkEnd w:id="29"/>
      <w:bookmarkEnd w:id="30"/>
    </w:p>
    <w:p w14:paraId="797ABF8B" w14:textId="77777777" w:rsidR="00604AF3" w:rsidRPr="00B8316F" w:rsidRDefault="00604AF3" w:rsidP="00604AF3">
      <w:pPr>
        <w:spacing w:after="0" w:line="240" w:lineRule="auto"/>
        <w:jc w:val="both"/>
        <w:rPr>
          <w:rFonts w:ascii="Arial Narrow" w:hAnsi="Arial Narrow"/>
          <w:sz w:val="24"/>
        </w:rPr>
      </w:pPr>
      <w:r w:rsidRPr="00B8316F">
        <w:rPr>
          <w:rFonts w:ascii="Arial Narrow" w:hAnsi="Arial Narrow"/>
          <w:sz w:val="24"/>
        </w:rPr>
        <w:t>Los servidores públicos independientemente de su tipo de vinculación con el Estado, podrán acceder a los programas de capacitación y de bienestar que adelante la Entidad, atendiendo a las necesidades y al presupuesto asignado. En todo caso, si el presupuesto es insuficiente se dará prioridad a los empleados con derechos de carrera administrativa.</w:t>
      </w:r>
    </w:p>
    <w:p w14:paraId="137B7209" w14:textId="77777777" w:rsidR="00A01BE1" w:rsidRDefault="00A01BE1" w:rsidP="00256661">
      <w:pPr>
        <w:rPr>
          <w:rFonts w:ascii="Arial Narrow" w:hAnsi="Arial Narrow"/>
          <w:b/>
          <w:color w:val="1F3864" w:themeColor="accent1" w:themeShade="80"/>
          <w:sz w:val="24"/>
        </w:rPr>
      </w:pPr>
    </w:p>
    <w:p w14:paraId="4CD54013" w14:textId="1EC1FFB4" w:rsidR="00256661" w:rsidRPr="00B8316F" w:rsidRDefault="00256661" w:rsidP="00256661">
      <w:pPr>
        <w:rPr>
          <w:rFonts w:ascii="Arial Narrow" w:hAnsi="Arial Narrow"/>
          <w:b/>
          <w:color w:val="1F3864" w:themeColor="accent1" w:themeShade="80"/>
          <w:sz w:val="24"/>
        </w:rPr>
      </w:pPr>
      <w:r w:rsidRPr="00B8316F">
        <w:rPr>
          <w:rFonts w:ascii="Arial Narrow" w:hAnsi="Arial Narrow"/>
          <w:b/>
          <w:color w:val="1F3864" w:themeColor="accent1" w:themeShade="80"/>
          <w:sz w:val="24"/>
        </w:rPr>
        <w:t xml:space="preserve">POLÍTICAS QUE ORIENTAN LA CAPACITACIÓN </w:t>
      </w:r>
    </w:p>
    <w:p w14:paraId="49BE6043" w14:textId="77777777" w:rsidR="00256661" w:rsidRPr="00B8316F" w:rsidRDefault="00256661" w:rsidP="00256661">
      <w:pPr>
        <w:rPr>
          <w:rFonts w:ascii="Arial Narrow" w:hAnsi="Arial Narrow"/>
          <w:sz w:val="24"/>
        </w:rPr>
      </w:pPr>
      <w:r w:rsidRPr="00B8316F">
        <w:rPr>
          <w:rFonts w:ascii="Arial Narrow" w:hAnsi="Arial Narrow"/>
          <w:sz w:val="24"/>
        </w:rPr>
        <w:t>De manera particular la Aeronáutica Civil contempla varias políticas que se convierten en criterios que orientan la construcción de las actividades académicas.</w:t>
      </w:r>
    </w:p>
    <w:p w14:paraId="6BACE959" w14:textId="43BF7B16" w:rsidR="00256661" w:rsidRPr="00B8316F" w:rsidRDefault="00256661" w:rsidP="00256661">
      <w:pPr>
        <w:pStyle w:val="Prrafodelista"/>
        <w:numPr>
          <w:ilvl w:val="0"/>
          <w:numId w:val="36"/>
        </w:numPr>
        <w:spacing w:before="0" w:after="0"/>
        <w:jc w:val="both"/>
        <w:rPr>
          <w:rFonts w:ascii="Arial Narrow" w:hAnsi="Arial Narrow"/>
          <w:sz w:val="24"/>
        </w:rPr>
      </w:pPr>
      <w:r w:rsidRPr="00B8316F">
        <w:rPr>
          <w:rFonts w:ascii="Arial Narrow" w:hAnsi="Arial Narrow"/>
          <w:b/>
          <w:sz w:val="24"/>
        </w:rPr>
        <w:t>Especialización y formación continua.</w:t>
      </w:r>
      <w:r w:rsidRPr="00B8316F">
        <w:rPr>
          <w:rFonts w:ascii="Arial Narrow" w:hAnsi="Arial Narrow"/>
          <w:sz w:val="24"/>
        </w:rPr>
        <w:t xml:space="preserve"> La capacitación estará dirigida a la formación especializada del servidor en el sector aeronáutico, de acuerdo a la naturaleza de las funciones y a los requisitos y perfil del cargo, respondiendo a la constante actualización normativa, tecnológica, operacional y al fortalecimiento de competencias para el desarrollo del talento humano.</w:t>
      </w:r>
    </w:p>
    <w:p w14:paraId="6380DA1D" w14:textId="77777777" w:rsidR="00256661" w:rsidRPr="00B8316F" w:rsidRDefault="00256661" w:rsidP="00256661">
      <w:pPr>
        <w:pStyle w:val="Prrafodelista"/>
        <w:numPr>
          <w:ilvl w:val="0"/>
          <w:numId w:val="36"/>
        </w:numPr>
        <w:spacing w:before="0" w:after="0"/>
        <w:jc w:val="both"/>
        <w:rPr>
          <w:rFonts w:ascii="Arial Narrow" w:hAnsi="Arial Narrow"/>
          <w:sz w:val="24"/>
        </w:rPr>
      </w:pPr>
      <w:r w:rsidRPr="00B8316F">
        <w:rPr>
          <w:rFonts w:ascii="Arial Narrow" w:hAnsi="Arial Narrow"/>
          <w:b/>
          <w:sz w:val="24"/>
        </w:rPr>
        <w:t>Gestión del conocimiento.</w:t>
      </w:r>
      <w:r w:rsidRPr="00B8316F">
        <w:rPr>
          <w:rFonts w:ascii="Arial Narrow" w:hAnsi="Arial Narrow"/>
          <w:sz w:val="24"/>
        </w:rPr>
        <w:t xml:space="preserve"> La capacitación de los servidores de la entidad se fundamenta en la información, el control, la evaluación, la toma de decisiones y transferencia del conocimiento para la mejora continua y el relevo generacional. </w:t>
      </w:r>
    </w:p>
    <w:p w14:paraId="613C8232" w14:textId="77777777" w:rsidR="00256661" w:rsidRPr="00B8316F" w:rsidRDefault="00256661" w:rsidP="00256661">
      <w:pPr>
        <w:pStyle w:val="Prrafodelista"/>
        <w:numPr>
          <w:ilvl w:val="0"/>
          <w:numId w:val="36"/>
        </w:numPr>
        <w:spacing w:before="0" w:after="0"/>
        <w:jc w:val="both"/>
        <w:rPr>
          <w:rFonts w:ascii="Arial Narrow" w:hAnsi="Arial Narrow"/>
          <w:sz w:val="24"/>
        </w:rPr>
      </w:pPr>
      <w:r w:rsidRPr="00B8316F">
        <w:rPr>
          <w:rFonts w:ascii="Arial Narrow" w:hAnsi="Arial Narrow"/>
          <w:b/>
          <w:sz w:val="24"/>
        </w:rPr>
        <w:t>Igualdad.</w:t>
      </w:r>
      <w:r w:rsidRPr="00B8316F">
        <w:rPr>
          <w:rFonts w:ascii="Arial Narrow" w:hAnsi="Arial Narrow"/>
          <w:sz w:val="24"/>
        </w:rPr>
        <w:t xml:space="preserve"> El acceso del recurso humano de la entidad a la capacitación se deberá permitir en igualdad de condiciones, conforme a las necesidades institucionales y al cumplimiento de las exigencias establecidas en el ordenamiento jurídico para garantizar la seguridad operacional y de la aviación civil.</w:t>
      </w:r>
    </w:p>
    <w:p w14:paraId="695B9513" w14:textId="77777777" w:rsidR="00256661" w:rsidRPr="00B8316F" w:rsidRDefault="00256661" w:rsidP="00256661">
      <w:pPr>
        <w:pStyle w:val="Prrafodelista"/>
        <w:numPr>
          <w:ilvl w:val="0"/>
          <w:numId w:val="36"/>
        </w:numPr>
        <w:spacing w:before="0" w:after="0"/>
        <w:jc w:val="both"/>
        <w:rPr>
          <w:rFonts w:ascii="Arial Narrow" w:hAnsi="Arial Narrow"/>
          <w:sz w:val="24"/>
        </w:rPr>
      </w:pPr>
      <w:r w:rsidRPr="00B8316F">
        <w:rPr>
          <w:rFonts w:ascii="Arial Narrow" w:hAnsi="Arial Narrow"/>
          <w:b/>
          <w:sz w:val="24"/>
        </w:rPr>
        <w:t>Internacionalización.</w:t>
      </w:r>
      <w:r w:rsidRPr="00B8316F">
        <w:rPr>
          <w:rFonts w:ascii="Arial Narrow" w:hAnsi="Arial Narrow"/>
          <w:sz w:val="24"/>
        </w:rPr>
        <w:t xml:space="preserve"> La capacitación propenderá por responder a las necesidades y exigencias de la globalización, permitiendo el posicionamiento del Estado colombiano como formador y beneficiario de recurso humano especializado.</w:t>
      </w:r>
    </w:p>
    <w:p w14:paraId="7972DCBB" w14:textId="77777777" w:rsidR="00256661" w:rsidRPr="00B8316F" w:rsidRDefault="00256661" w:rsidP="00256661">
      <w:pPr>
        <w:pStyle w:val="Prrafodelista"/>
        <w:numPr>
          <w:ilvl w:val="0"/>
          <w:numId w:val="36"/>
        </w:numPr>
        <w:spacing w:before="0" w:after="0"/>
        <w:jc w:val="both"/>
        <w:rPr>
          <w:rFonts w:ascii="Arial Narrow" w:hAnsi="Arial Narrow"/>
          <w:sz w:val="24"/>
        </w:rPr>
      </w:pPr>
      <w:r w:rsidRPr="00B8316F">
        <w:rPr>
          <w:rFonts w:ascii="Arial Narrow" w:hAnsi="Arial Narrow"/>
          <w:b/>
          <w:sz w:val="24"/>
        </w:rPr>
        <w:t>Investigación, desarrollo e innovación.</w:t>
      </w:r>
      <w:r w:rsidRPr="00B8316F">
        <w:rPr>
          <w:rFonts w:ascii="Arial Narrow" w:hAnsi="Arial Narrow"/>
          <w:sz w:val="24"/>
        </w:rPr>
        <w:t xml:space="preserve"> La capacitación se orientará a consolidar la investigación en los campos aeronáuticos y aeroespaciales, con el apoyo de la industria y la academia.</w:t>
      </w:r>
    </w:p>
    <w:p w14:paraId="4052D02B" w14:textId="77777777" w:rsidR="00604AF3" w:rsidRPr="00B8316F" w:rsidRDefault="00604AF3" w:rsidP="00604AF3">
      <w:pPr>
        <w:spacing w:after="0" w:line="240" w:lineRule="auto"/>
        <w:jc w:val="both"/>
        <w:rPr>
          <w:rFonts w:ascii="Arial Narrow" w:hAnsi="Arial Narrow"/>
          <w:sz w:val="24"/>
        </w:rPr>
      </w:pPr>
    </w:p>
    <w:p w14:paraId="089B60F9" w14:textId="547D4E9D" w:rsidR="0019753E" w:rsidRPr="00B8316F" w:rsidRDefault="0019753E" w:rsidP="00DD086A">
      <w:pPr>
        <w:pStyle w:val="Ttulo3"/>
        <w:keepNext/>
        <w:keepLines/>
        <w:numPr>
          <w:ilvl w:val="0"/>
          <w:numId w:val="5"/>
        </w:numPr>
        <w:pBdr>
          <w:top w:val="none" w:sz="0" w:space="0" w:color="auto"/>
        </w:pBdr>
        <w:spacing w:before="200" w:line="240" w:lineRule="auto"/>
        <w:jc w:val="both"/>
        <w:rPr>
          <w:rFonts w:ascii="Arial Narrow" w:hAnsi="Arial Narrow"/>
          <w:b/>
          <w:color w:val="1F3864" w:themeColor="accent1" w:themeShade="80"/>
          <w:sz w:val="24"/>
          <w:szCs w:val="26"/>
        </w:rPr>
      </w:pPr>
      <w:bookmarkStart w:id="31" w:name="_Toc92823891"/>
      <w:bookmarkStart w:id="32" w:name="_Toc94367577"/>
      <w:r w:rsidRPr="00B8316F">
        <w:rPr>
          <w:rFonts w:ascii="Arial Narrow" w:hAnsi="Arial Narrow"/>
          <w:b/>
          <w:color w:val="1F3864" w:themeColor="accent1" w:themeShade="80"/>
          <w:sz w:val="24"/>
          <w:szCs w:val="26"/>
        </w:rPr>
        <w:lastRenderedPageBreak/>
        <w:t xml:space="preserve">RESULTADOS </w:t>
      </w:r>
      <w:bookmarkEnd w:id="31"/>
      <w:r w:rsidR="00D43418" w:rsidRPr="00B8316F">
        <w:rPr>
          <w:rFonts w:ascii="Arial Narrow" w:hAnsi="Arial Narrow"/>
          <w:b/>
          <w:color w:val="1F3864" w:themeColor="accent1" w:themeShade="80"/>
          <w:sz w:val="24"/>
          <w:szCs w:val="26"/>
        </w:rPr>
        <w:t>APLICACIÓN PIC 2021</w:t>
      </w:r>
      <w:bookmarkEnd w:id="32"/>
    </w:p>
    <w:p w14:paraId="1ED780BF" w14:textId="663DC256" w:rsidR="00E42229" w:rsidRPr="00B8316F" w:rsidRDefault="00A01BE1" w:rsidP="00E42229">
      <w:pPr>
        <w:pStyle w:val="Ttulo1"/>
        <w:keepNext/>
        <w:keepLines/>
        <w:pBdr>
          <w:top w:val="none" w:sz="0" w:space="0" w:color="auto"/>
          <w:left w:val="none" w:sz="0" w:space="0" w:color="auto"/>
          <w:bottom w:val="none" w:sz="0" w:space="0" w:color="auto"/>
          <w:right w:val="none" w:sz="0" w:space="0" w:color="auto"/>
        </w:pBdr>
        <w:shd w:val="clear" w:color="auto" w:fill="auto"/>
        <w:spacing w:before="0" w:line="240" w:lineRule="auto"/>
        <w:ind w:left="1211"/>
        <w:rPr>
          <w:rFonts w:ascii="Arial Narrow" w:eastAsia="Times New Roman" w:hAnsi="Arial Narrow" w:cs="Calibri"/>
          <w:b/>
          <w:color w:val="295B2B"/>
          <w:sz w:val="28"/>
          <w:szCs w:val="28"/>
          <w:lang w:eastAsia="es-CO"/>
        </w:rPr>
      </w:pPr>
      <w:bookmarkStart w:id="33" w:name="_Toc94367578"/>
      <w:bookmarkStart w:id="34" w:name="_Toc92823893"/>
      <w:r w:rsidRPr="00B8316F">
        <w:rPr>
          <w:rFonts w:ascii="Arial Narrow" w:hAnsi="Arial Narrow"/>
          <w:noProof/>
          <w:lang w:eastAsia="es-CO"/>
        </w:rPr>
        <w:drawing>
          <wp:anchor distT="0" distB="0" distL="114300" distR="114300" simplePos="0" relativeHeight="251694080" behindDoc="0" locked="0" layoutInCell="1" allowOverlap="1" wp14:anchorId="077672B2" wp14:editId="609FAA48">
            <wp:simplePos x="0" y="0"/>
            <wp:positionH relativeFrom="column">
              <wp:posOffset>110490</wp:posOffset>
            </wp:positionH>
            <wp:positionV relativeFrom="paragraph">
              <wp:posOffset>192405</wp:posOffset>
            </wp:positionV>
            <wp:extent cx="5619750" cy="5793105"/>
            <wp:effectExtent l="0" t="0" r="0" b="0"/>
            <wp:wrapThrough wrapText="bothSides">
              <wp:wrapPolygon edited="0">
                <wp:start x="5125" y="0"/>
                <wp:lineTo x="0" y="213"/>
                <wp:lineTo x="0" y="1989"/>
                <wp:lineTo x="5125" y="2273"/>
                <wp:lineTo x="1318" y="2628"/>
                <wp:lineTo x="1318" y="2841"/>
                <wp:lineTo x="5345" y="3409"/>
                <wp:lineTo x="0" y="3907"/>
                <wp:lineTo x="0" y="21380"/>
                <wp:lineTo x="5125" y="21522"/>
                <wp:lineTo x="20136" y="21522"/>
                <wp:lineTo x="21527" y="21451"/>
                <wp:lineTo x="21527" y="19391"/>
                <wp:lineTo x="21161" y="19320"/>
                <wp:lineTo x="21527" y="19036"/>
                <wp:lineTo x="21454" y="18965"/>
                <wp:lineTo x="20941" y="18183"/>
                <wp:lineTo x="21527" y="18041"/>
                <wp:lineTo x="21527" y="17331"/>
                <wp:lineTo x="21014" y="17047"/>
                <wp:lineTo x="21527" y="16621"/>
                <wp:lineTo x="21527" y="12856"/>
                <wp:lineTo x="18305" y="12572"/>
                <wp:lineTo x="21527" y="12501"/>
                <wp:lineTo x="21527" y="10228"/>
                <wp:lineTo x="20136" y="10228"/>
                <wp:lineTo x="21527" y="9660"/>
                <wp:lineTo x="21527" y="4546"/>
                <wp:lineTo x="21454" y="3978"/>
                <wp:lineTo x="16108" y="3409"/>
                <wp:lineTo x="21234" y="2912"/>
                <wp:lineTo x="21307" y="2486"/>
                <wp:lineTo x="17060" y="2273"/>
                <wp:lineTo x="21527" y="1989"/>
                <wp:lineTo x="21527" y="213"/>
                <wp:lineTo x="17060" y="0"/>
                <wp:lineTo x="5125" y="0"/>
              </wp:wrapPolygon>
            </wp:wrapThrough>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19750" cy="57931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3"/>
    </w:p>
    <w:p w14:paraId="40EC28F4" w14:textId="4354D1DF" w:rsidR="00E42229" w:rsidRPr="00B8316F" w:rsidRDefault="00E42229" w:rsidP="00E42229">
      <w:pPr>
        <w:rPr>
          <w:rFonts w:ascii="Arial Narrow" w:hAnsi="Arial Narrow"/>
          <w:lang w:eastAsia="es-CO"/>
        </w:rPr>
      </w:pPr>
    </w:p>
    <w:p w14:paraId="2093BB50" w14:textId="04432462" w:rsidR="003A64F9" w:rsidRPr="007C082C" w:rsidRDefault="003A64F9" w:rsidP="00735F6C">
      <w:pPr>
        <w:pStyle w:val="Ttulo1"/>
        <w:keepNext/>
        <w:keepLines/>
        <w:numPr>
          <w:ilvl w:val="0"/>
          <w:numId w:val="5"/>
        </w:numPr>
        <w:pBdr>
          <w:top w:val="none" w:sz="0" w:space="0" w:color="auto"/>
          <w:left w:val="none" w:sz="0" w:space="0" w:color="auto"/>
          <w:bottom w:val="none" w:sz="0" w:space="0" w:color="auto"/>
          <w:right w:val="none" w:sz="0" w:space="0" w:color="auto"/>
        </w:pBdr>
        <w:shd w:val="clear" w:color="auto" w:fill="auto"/>
        <w:spacing w:before="0" w:line="240" w:lineRule="auto"/>
        <w:rPr>
          <w:rFonts w:ascii="Arial Narrow" w:eastAsia="Times New Roman" w:hAnsi="Arial Narrow" w:cs="Calibri"/>
          <w:b/>
          <w:color w:val="1F3864" w:themeColor="accent1" w:themeShade="80"/>
          <w:sz w:val="24"/>
          <w:szCs w:val="28"/>
          <w:lang w:eastAsia="es-CO"/>
        </w:rPr>
      </w:pPr>
      <w:bookmarkStart w:id="35" w:name="_Toc94367579"/>
      <w:r w:rsidRPr="007C082C">
        <w:rPr>
          <w:rFonts w:ascii="Arial Narrow" w:eastAsia="Times New Roman" w:hAnsi="Arial Narrow" w:cs="Calibri"/>
          <w:b/>
          <w:color w:val="1F3864" w:themeColor="accent1" w:themeShade="80"/>
          <w:sz w:val="24"/>
          <w:szCs w:val="28"/>
          <w:lang w:eastAsia="es-CO"/>
        </w:rPr>
        <w:lastRenderedPageBreak/>
        <w:t>DIAGNOSTICO DE NECESIDADES DE APRENDIZAJE ORGANIZACIONAL</w:t>
      </w:r>
      <w:bookmarkEnd w:id="34"/>
      <w:bookmarkEnd w:id="35"/>
    </w:p>
    <w:p w14:paraId="427B0376" w14:textId="1061CCDF" w:rsidR="00D177D5" w:rsidRPr="00B8316F" w:rsidRDefault="00D177D5" w:rsidP="00D177D5">
      <w:pPr>
        <w:spacing w:after="0" w:line="240" w:lineRule="auto"/>
        <w:jc w:val="both"/>
        <w:rPr>
          <w:rFonts w:ascii="Arial Narrow" w:hAnsi="Arial Narrow"/>
          <w:sz w:val="24"/>
        </w:rPr>
      </w:pPr>
      <w:r w:rsidRPr="00B8316F">
        <w:rPr>
          <w:rFonts w:ascii="Arial Narrow" w:hAnsi="Arial Narrow"/>
          <w:sz w:val="24"/>
        </w:rPr>
        <w:t xml:space="preserve">La Dirección de Gestión Humana enmarca la ruta para la construcción del Plan Institucional de Capacitación abordando, en primera instancia, la identificación de las necesidades de capacitación, atendiendo a la </w:t>
      </w:r>
      <w:r w:rsidRPr="00B8316F">
        <w:rPr>
          <w:rFonts w:ascii="Arial Narrow" w:hAnsi="Arial Narrow"/>
          <w:i/>
          <w:sz w:val="24"/>
        </w:rPr>
        <w:t>Guía Metodológica para la implementación del Plan Nacional de Formación y Capacitación 2020 – 2030</w:t>
      </w:r>
      <w:r w:rsidR="00DB0E9A" w:rsidRPr="00B8316F">
        <w:rPr>
          <w:rFonts w:ascii="Arial Narrow" w:hAnsi="Arial Narrow"/>
          <w:sz w:val="24"/>
        </w:rPr>
        <w:t>, para lo cual se adelantaron</w:t>
      </w:r>
      <w:r w:rsidRPr="00B8316F">
        <w:rPr>
          <w:rFonts w:ascii="Arial Narrow" w:hAnsi="Arial Narrow"/>
          <w:sz w:val="24"/>
        </w:rPr>
        <w:t xml:space="preserve"> las siguientes acciones:</w:t>
      </w:r>
    </w:p>
    <w:p w14:paraId="12FD2EE0" w14:textId="77777777" w:rsidR="00C40088" w:rsidRPr="00B8316F" w:rsidRDefault="00C40088" w:rsidP="00D177D5">
      <w:pPr>
        <w:spacing w:after="0" w:line="240" w:lineRule="auto"/>
        <w:jc w:val="both"/>
        <w:rPr>
          <w:rFonts w:ascii="Arial Narrow" w:hAnsi="Arial Narrow"/>
          <w:sz w:val="24"/>
        </w:rPr>
      </w:pPr>
    </w:p>
    <w:p w14:paraId="3EDF8D0E" w14:textId="6EEB11AB" w:rsidR="00D177D5" w:rsidRPr="00B8316F" w:rsidRDefault="00D177D5" w:rsidP="00D177D5">
      <w:pPr>
        <w:pStyle w:val="Prrafodelista"/>
        <w:numPr>
          <w:ilvl w:val="0"/>
          <w:numId w:val="39"/>
        </w:numPr>
        <w:spacing w:after="0" w:line="240" w:lineRule="auto"/>
        <w:jc w:val="both"/>
        <w:rPr>
          <w:rFonts w:ascii="Arial Narrow" w:hAnsi="Arial Narrow"/>
          <w:sz w:val="24"/>
        </w:rPr>
      </w:pPr>
      <w:r w:rsidRPr="00B8316F">
        <w:rPr>
          <w:rFonts w:ascii="Arial Narrow" w:hAnsi="Arial Narrow"/>
          <w:sz w:val="24"/>
        </w:rPr>
        <w:t>Publicación de la Circular Diagnóstico de Necesidades de Aprendizaje Organizacional (DNAO) – Plan Nacional de Formación y Capacitación PIC 2022.</w:t>
      </w:r>
    </w:p>
    <w:p w14:paraId="4B11B50C" w14:textId="77777777" w:rsidR="00C40088" w:rsidRPr="00B8316F" w:rsidRDefault="00C40088" w:rsidP="00C40088">
      <w:pPr>
        <w:pStyle w:val="Prrafodelista"/>
        <w:spacing w:after="0" w:line="240" w:lineRule="auto"/>
        <w:ind w:left="1065"/>
        <w:jc w:val="both"/>
        <w:rPr>
          <w:rFonts w:ascii="Arial Narrow" w:hAnsi="Arial Narrow"/>
          <w:sz w:val="24"/>
        </w:rPr>
      </w:pPr>
    </w:p>
    <w:p w14:paraId="213326C2" w14:textId="40D8AA20" w:rsidR="00D177D5" w:rsidRPr="00B8316F" w:rsidRDefault="00D177D5" w:rsidP="00D177D5">
      <w:pPr>
        <w:pStyle w:val="Prrafodelista"/>
        <w:numPr>
          <w:ilvl w:val="0"/>
          <w:numId w:val="39"/>
        </w:numPr>
        <w:spacing w:after="0" w:line="240" w:lineRule="auto"/>
        <w:jc w:val="both"/>
        <w:rPr>
          <w:rFonts w:ascii="Arial Narrow" w:hAnsi="Arial Narrow"/>
          <w:sz w:val="24"/>
        </w:rPr>
      </w:pPr>
      <w:r w:rsidRPr="00B8316F">
        <w:rPr>
          <w:rFonts w:ascii="Arial Narrow" w:hAnsi="Arial Narrow"/>
          <w:sz w:val="24"/>
        </w:rPr>
        <w:t>Desarrollo del Diagnóstico de Necesidades de Aprendizaje Organizacional</w:t>
      </w:r>
      <w:r w:rsidR="00DB0E9A" w:rsidRPr="00B8316F">
        <w:rPr>
          <w:rFonts w:ascii="Arial Narrow" w:hAnsi="Arial Narrow"/>
          <w:sz w:val="24"/>
        </w:rPr>
        <w:t>.</w:t>
      </w:r>
    </w:p>
    <w:p w14:paraId="530362F8" w14:textId="77777777" w:rsidR="00C40088" w:rsidRPr="00B8316F" w:rsidRDefault="00C40088" w:rsidP="00C40088">
      <w:pPr>
        <w:pStyle w:val="Prrafodelista"/>
        <w:spacing w:after="0" w:line="240" w:lineRule="auto"/>
        <w:ind w:left="1065"/>
        <w:jc w:val="both"/>
        <w:rPr>
          <w:rFonts w:ascii="Arial Narrow" w:hAnsi="Arial Narrow"/>
          <w:sz w:val="24"/>
        </w:rPr>
      </w:pPr>
    </w:p>
    <w:p w14:paraId="42629DB1" w14:textId="041D8A26" w:rsidR="00D177D5" w:rsidRPr="00B8316F" w:rsidRDefault="00D177D5" w:rsidP="00D177D5">
      <w:pPr>
        <w:pStyle w:val="Prrafodelista"/>
        <w:numPr>
          <w:ilvl w:val="0"/>
          <w:numId w:val="39"/>
        </w:numPr>
        <w:spacing w:after="0" w:line="240" w:lineRule="auto"/>
        <w:jc w:val="both"/>
        <w:rPr>
          <w:rFonts w:ascii="Arial Narrow" w:hAnsi="Arial Narrow"/>
          <w:sz w:val="24"/>
        </w:rPr>
      </w:pPr>
      <w:r w:rsidRPr="00B8316F">
        <w:rPr>
          <w:rFonts w:ascii="Arial Narrow" w:hAnsi="Arial Narrow"/>
          <w:sz w:val="24"/>
        </w:rPr>
        <w:t xml:space="preserve">Definición </w:t>
      </w:r>
      <w:r w:rsidR="00DB0E9A" w:rsidRPr="00B8316F">
        <w:rPr>
          <w:rFonts w:ascii="Arial Narrow" w:hAnsi="Arial Narrow"/>
          <w:sz w:val="24"/>
        </w:rPr>
        <w:t xml:space="preserve">de </w:t>
      </w:r>
      <w:r w:rsidRPr="00B8316F">
        <w:rPr>
          <w:rFonts w:ascii="Arial Narrow" w:hAnsi="Arial Narrow"/>
          <w:sz w:val="24"/>
        </w:rPr>
        <w:t>las necesidades de capacitación en mesas de trabajo con las áreas operativas y establecimiento de lineamientos normativos y de carácter técnico necesarios para el desarrollo del Plan Estratégico Aeronáutico 2030.</w:t>
      </w:r>
    </w:p>
    <w:p w14:paraId="1A170587" w14:textId="77777777" w:rsidR="00D177D5" w:rsidRPr="00B8316F" w:rsidRDefault="00D177D5" w:rsidP="00D177D5">
      <w:pPr>
        <w:pStyle w:val="Ttulo1"/>
        <w:keepNext/>
        <w:keepLines/>
        <w:pBdr>
          <w:top w:val="none" w:sz="0" w:space="0" w:color="auto"/>
          <w:left w:val="none" w:sz="0" w:space="0" w:color="auto"/>
          <w:bottom w:val="none" w:sz="0" w:space="0" w:color="auto"/>
          <w:right w:val="none" w:sz="0" w:space="0" w:color="auto"/>
        </w:pBdr>
        <w:shd w:val="clear" w:color="auto" w:fill="auto"/>
        <w:spacing w:before="0" w:line="240" w:lineRule="auto"/>
        <w:ind w:left="1211"/>
        <w:rPr>
          <w:rFonts w:ascii="Arial Narrow" w:eastAsia="Times New Roman" w:hAnsi="Arial Narrow" w:cs="Calibri"/>
          <w:b/>
          <w:color w:val="295B2B"/>
          <w:sz w:val="28"/>
          <w:szCs w:val="28"/>
          <w:lang w:eastAsia="es-CO"/>
        </w:rPr>
      </w:pPr>
      <w:bookmarkStart w:id="36" w:name="_Toc92823895"/>
    </w:p>
    <w:p w14:paraId="786B7373" w14:textId="7DB1A128" w:rsidR="00033F16" w:rsidRPr="00B8316F" w:rsidRDefault="00033F16" w:rsidP="00735F6C">
      <w:pPr>
        <w:pStyle w:val="Ttulo1"/>
        <w:keepNext/>
        <w:keepLines/>
        <w:numPr>
          <w:ilvl w:val="0"/>
          <w:numId w:val="5"/>
        </w:numPr>
        <w:pBdr>
          <w:top w:val="none" w:sz="0" w:space="0" w:color="auto"/>
          <w:left w:val="none" w:sz="0" w:space="0" w:color="auto"/>
          <w:bottom w:val="none" w:sz="0" w:space="0" w:color="auto"/>
          <w:right w:val="none" w:sz="0" w:space="0" w:color="auto"/>
        </w:pBdr>
        <w:shd w:val="clear" w:color="auto" w:fill="auto"/>
        <w:spacing w:before="0" w:line="240" w:lineRule="auto"/>
        <w:rPr>
          <w:rFonts w:ascii="Arial Narrow" w:eastAsia="Times New Roman" w:hAnsi="Arial Narrow" w:cs="Calibri"/>
          <w:b/>
          <w:color w:val="1F3864" w:themeColor="accent1" w:themeShade="80"/>
          <w:sz w:val="28"/>
          <w:szCs w:val="28"/>
          <w:lang w:eastAsia="es-CO"/>
        </w:rPr>
      </w:pPr>
      <w:bookmarkStart w:id="37" w:name="_Toc94367580"/>
      <w:r w:rsidRPr="00B8316F">
        <w:rPr>
          <w:rFonts w:ascii="Arial Narrow" w:eastAsia="Times New Roman" w:hAnsi="Arial Narrow" w:cs="Calibri"/>
          <w:b/>
          <w:color w:val="1F3864" w:themeColor="accent1" w:themeShade="80"/>
          <w:sz w:val="28"/>
          <w:szCs w:val="28"/>
          <w:lang w:eastAsia="es-CO"/>
        </w:rPr>
        <w:t>OBJETIVOS Y ESTRATEGIA</w:t>
      </w:r>
      <w:bookmarkEnd w:id="36"/>
      <w:r w:rsidR="00637E0D" w:rsidRPr="00B8316F">
        <w:rPr>
          <w:rFonts w:ascii="Arial Narrow" w:eastAsia="Times New Roman" w:hAnsi="Arial Narrow" w:cs="Calibri"/>
          <w:b/>
          <w:color w:val="1F3864" w:themeColor="accent1" w:themeShade="80"/>
          <w:sz w:val="28"/>
          <w:szCs w:val="28"/>
          <w:lang w:eastAsia="es-CO"/>
        </w:rPr>
        <w:t>S</w:t>
      </w:r>
      <w:bookmarkEnd w:id="37"/>
    </w:p>
    <w:p w14:paraId="4D38F45E" w14:textId="77777777" w:rsidR="00033F16" w:rsidRPr="00B8316F" w:rsidRDefault="00033F16" w:rsidP="00033F16">
      <w:pPr>
        <w:spacing w:after="0" w:line="240" w:lineRule="auto"/>
        <w:rPr>
          <w:rFonts w:ascii="Arial Narrow" w:hAnsi="Arial Narrow" w:cs="Calibri"/>
          <w:sz w:val="16"/>
          <w:lang w:val="es-ES_tradnl"/>
        </w:rPr>
      </w:pPr>
    </w:p>
    <w:p w14:paraId="1D03A214" w14:textId="77777777" w:rsidR="00033F16" w:rsidRPr="00B8316F" w:rsidRDefault="00033F16" w:rsidP="00735F6C">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38" w:name="_Toc92823896"/>
      <w:bookmarkStart w:id="39" w:name="_Toc94367581"/>
      <w:r w:rsidRPr="00B8316F">
        <w:rPr>
          <w:rFonts w:ascii="Arial Narrow" w:hAnsi="Arial Narrow"/>
          <w:b/>
          <w:color w:val="1F3864" w:themeColor="accent1" w:themeShade="80"/>
          <w:sz w:val="24"/>
        </w:rPr>
        <w:t>Objetivo General</w:t>
      </w:r>
      <w:bookmarkEnd w:id="38"/>
      <w:bookmarkEnd w:id="39"/>
    </w:p>
    <w:p w14:paraId="2F6D8A45" w14:textId="77777777" w:rsidR="00033F16" w:rsidRPr="00B8316F" w:rsidRDefault="00033F16" w:rsidP="00033F16">
      <w:pPr>
        <w:spacing w:after="0" w:line="240" w:lineRule="auto"/>
        <w:jc w:val="both"/>
        <w:rPr>
          <w:rFonts w:ascii="Arial Narrow" w:hAnsi="Arial Narrow"/>
        </w:rPr>
      </w:pPr>
    </w:p>
    <w:p w14:paraId="185E4AF7" w14:textId="08BEDAFA" w:rsidR="00033F16" w:rsidRPr="00B8316F" w:rsidRDefault="00033F16" w:rsidP="00033F16">
      <w:pPr>
        <w:shd w:val="clear" w:color="auto" w:fill="FFFFFF"/>
        <w:spacing w:after="0" w:line="240" w:lineRule="auto"/>
        <w:jc w:val="both"/>
        <w:rPr>
          <w:rFonts w:ascii="Arial Narrow" w:eastAsia="Times New Roman" w:hAnsi="Arial Narrow" w:cstheme="minorHAnsi"/>
          <w:color w:val="000000"/>
          <w:sz w:val="24"/>
          <w:szCs w:val="28"/>
          <w:lang w:eastAsia="es-ES_tradnl"/>
        </w:rPr>
      </w:pPr>
      <w:r w:rsidRPr="00B8316F">
        <w:rPr>
          <w:rFonts w:ascii="Arial Narrow" w:eastAsia="Times New Roman" w:hAnsi="Arial Narrow" w:cstheme="minorHAnsi"/>
          <w:color w:val="000000"/>
          <w:sz w:val="24"/>
          <w:szCs w:val="28"/>
          <w:lang w:eastAsia="es-ES_tradnl"/>
        </w:rPr>
        <w:t xml:space="preserve">Fortalecer las competencias funcionales y comportamentales en los servidores de la </w:t>
      </w:r>
      <w:r w:rsidR="00093B81" w:rsidRPr="00B8316F">
        <w:rPr>
          <w:rFonts w:ascii="Arial Narrow" w:eastAsia="Times New Roman" w:hAnsi="Arial Narrow" w:cstheme="minorHAnsi"/>
          <w:color w:val="000000"/>
          <w:sz w:val="24"/>
          <w:szCs w:val="28"/>
          <w:lang w:eastAsia="es-ES_tradnl"/>
        </w:rPr>
        <w:t>U.A.E. de Aeronáutica Civil</w:t>
      </w:r>
      <w:r w:rsidRPr="00B8316F">
        <w:rPr>
          <w:rFonts w:ascii="Arial Narrow" w:eastAsia="Times New Roman" w:hAnsi="Arial Narrow" w:cstheme="minorHAnsi"/>
          <w:color w:val="000000"/>
          <w:sz w:val="24"/>
          <w:szCs w:val="28"/>
          <w:lang w:eastAsia="es-ES_tradnl"/>
        </w:rPr>
        <w:t xml:space="preserve">, </w:t>
      </w:r>
      <w:r w:rsidRPr="00B8316F">
        <w:rPr>
          <w:rFonts w:ascii="Arial Narrow" w:hAnsi="Arial Narrow"/>
          <w:sz w:val="24"/>
        </w:rPr>
        <w:t xml:space="preserve">mediante los programas y proyectos de aprendizaje </w:t>
      </w:r>
      <w:r w:rsidRPr="00B8316F">
        <w:rPr>
          <w:rFonts w:ascii="Arial Narrow" w:eastAsia="Times New Roman" w:hAnsi="Arial Narrow" w:cstheme="minorHAnsi"/>
          <w:color w:val="000000"/>
          <w:sz w:val="24"/>
          <w:szCs w:val="28"/>
          <w:lang w:eastAsia="es-ES_tradnl"/>
        </w:rPr>
        <w:t>orientados a ampliar y actualizar sus conocimientos, consolidar sus habilidades, aptitudes</w:t>
      </w:r>
      <w:r w:rsidR="00093B81" w:rsidRPr="00B8316F">
        <w:rPr>
          <w:rFonts w:ascii="Arial Narrow" w:eastAsia="Times New Roman" w:hAnsi="Arial Narrow" w:cstheme="minorHAnsi"/>
          <w:color w:val="000000"/>
          <w:sz w:val="24"/>
          <w:szCs w:val="28"/>
          <w:lang w:eastAsia="es-ES_tradnl"/>
        </w:rPr>
        <w:t>, actitudes</w:t>
      </w:r>
      <w:r w:rsidRPr="00B8316F">
        <w:rPr>
          <w:rFonts w:ascii="Arial Narrow" w:eastAsia="Times New Roman" w:hAnsi="Arial Narrow" w:cstheme="minorHAnsi"/>
          <w:color w:val="000000"/>
          <w:sz w:val="24"/>
          <w:szCs w:val="28"/>
          <w:lang w:eastAsia="es-ES_tradnl"/>
        </w:rPr>
        <w:t xml:space="preserve"> y destrezas, con el propósito de contribuir al logro de los objetivos institucionales. </w:t>
      </w:r>
    </w:p>
    <w:p w14:paraId="746EADA9" w14:textId="77777777" w:rsidR="00033F16" w:rsidRPr="00B8316F" w:rsidRDefault="00033F16" w:rsidP="00033F16">
      <w:pPr>
        <w:shd w:val="clear" w:color="auto" w:fill="FFFFFF"/>
        <w:spacing w:after="0" w:line="240" w:lineRule="auto"/>
        <w:jc w:val="both"/>
        <w:rPr>
          <w:rFonts w:ascii="Arial Narrow" w:hAnsi="Arial Narrow"/>
          <w:b/>
        </w:rPr>
      </w:pPr>
    </w:p>
    <w:p w14:paraId="5509149E" w14:textId="77777777" w:rsidR="00033F16" w:rsidRPr="00B8316F" w:rsidRDefault="00033F16" w:rsidP="00735F6C">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40" w:name="_Toc92823897"/>
      <w:bookmarkStart w:id="41" w:name="_Toc94367582"/>
      <w:r w:rsidRPr="00B8316F">
        <w:rPr>
          <w:rFonts w:ascii="Arial Narrow" w:hAnsi="Arial Narrow"/>
          <w:b/>
          <w:color w:val="1F3864" w:themeColor="accent1" w:themeShade="80"/>
          <w:sz w:val="24"/>
        </w:rPr>
        <w:t>Objetivos Específicos</w:t>
      </w:r>
      <w:bookmarkEnd w:id="40"/>
      <w:bookmarkEnd w:id="41"/>
    </w:p>
    <w:p w14:paraId="5868E4B6" w14:textId="22F3F399" w:rsidR="00033F16" w:rsidRPr="00B8316F" w:rsidRDefault="00033F16" w:rsidP="00033F16">
      <w:pPr>
        <w:pStyle w:val="Prrafodelista"/>
        <w:numPr>
          <w:ilvl w:val="0"/>
          <w:numId w:val="27"/>
        </w:numPr>
        <w:autoSpaceDE w:val="0"/>
        <w:autoSpaceDN w:val="0"/>
        <w:adjustRightInd w:val="0"/>
        <w:spacing w:before="200"/>
        <w:jc w:val="both"/>
        <w:rPr>
          <w:rFonts w:ascii="Arial Narrow" w:eastAsia="Times New Roman" w:hAnsi="Arial Narrow" w:cstheme="minorHAnsi"/>
          <w:color w:val="000000"/>
          <w:sz w:val="24"/>
          <w:szCs w:val="28"/>
          <w:lang w:eastAsia="es-ES_tradnl"/>
        </w:rPr>
      </w:pPr>
      <w:r w:rsidRPr="00B8316F">
        <w:rPr>
          <w:rFonts w:ascii="Arial Narrow" w:eastAsia="Times New Roman" w:hAnsi="Arial Narrow" w:cstheme="minorHAnsi"/>
          <w:color w:val="000000"/>
          <w:sz w:val="24"/>
          <w:szCs w:val="28"/>
          <w:lang w:eastAsia="es-ES_tradnl"/>
        </w:rPr>
        <w:t xml:space="preserve">Fortalecer los procesos de Inducción y entrenamiento en puesto de trabajo del personal que se vincula a la </w:t>
      </w:r>
      <w:r w:rsidR="007E62B7" w:rsidRPr="00B8316F">
        <w:rPr>
          <w:rFonts w:ascii="Arial Narrow" w:eastAsia="Times New Roman" w:hAnsi="Arial Narrow" w:cstheme="minorHAnsi"/>
          <w:color w:val="000000"/>
          <w:sz w:val="24"/>
          <w:szCs w:val="28"/>
          <w:lang w:eastAsia="es-ES_tradnl"/>
        </w:rPr>
        <w:t>U.A.E. de Aeronáutica Civil</w:t>
      </w:r>
      <w:r w:rsidRPr="00B8316F">
        <w:rPr>
          <w:rFonts w:ascii="Arial Narrow" w:eastAsia="Times New Roman" w:hAnsi="Arial Narrow" w:cstheme="minorHAnsi"/>
          <w:color w:val="000000"/>
          <w:sz w:val="24"/>
          <w:szCs w:val="28"/>
          <w:lang w:eastAsia="es-ES_tradnl"/>
        </w:rPr>
        <w:t>, de manera que se facilite su adaptación al servicio público, a la entidad y a su puesto de trabajo.</w:t>
      </w:r>
    </w:p>
    <w:p w14:paraId="4B1B08DC" w14:textId="36C0882E" w:rsidR="00033F16" w:rsidRPr="00B8316F" w:rsidRDefault="00033F16" w:rsidP="00033F16">
      <w:pPr>
        <w:pStyle w:val="Prrafodelista"/>
        <w:widowControl w:val="0"/>
        <w:numPr>
          <w:ilvl w:val="0"/>
          <w:numId w:val="27"/>
        </w:numPr>
        <w:autoSpaceDE w:val="0"/>
        <w:autoSpaceDN w:val="0"/>
        <w:adjustRightInd w:val="0"/>
        <w:spacing w:before="0"/>
        <w:jc w:val="both"/>
        <w:rPr>
          <w:rFonts w:ascii="Arial Narrow" w:eastAsia="Times New Roman" w:hAnsi="Arial Narrow" w:cstheme="minorHAnsi"/>
          <w:color w:val="000000"/>
          <w:sz w:val="24"/>
          <w:szCs w:val="28"/>
          <w:lang w:eastAsia="es-ES_tradnl"/>
        </w:rPr>
      </w:pPr>
      <w:r w:rsidRPr="00B8316F">
        <w:rPr>
          <w:rFonts w:ascii="Arial Narrow" w:eastAsia="Times New Roman" w:hAnsi="Arial Narrow" w:cstheme="minorHAnsi"/>
          <w:color w:val="000000"/>
          <w:sz w:val="24"/>
          <w:szCs w:val="28"/>
          <w:lang w:eastAsia="es-ES_tradnl"/>
        </w:rPr>
        <w:lastRenderedPageBreak/>
        <w:t>Desarrollar conocimientos, habilidades</w:t>
      </w:r>
      <w:r w:rsidR="001D061F" w:rsidRPr="00B8316F">
        <w:rPr>
          <w:rFonts w:ascii="Arial Narrow" w:eastAsia="Times New Roman" w:hAnsi="Arial Narrow" w:cstheme="minorHAnsi"/>
          <w:color w:val="000000"/>
          <w:sz w:val="24"/>
          <w:szCs w:val="28"/>
          <w:lang w:eastAsia="es-ES_tradnl"/>
        </w:rPr>
        <w:t xml:space="preserve"> y destrezas</w:t>
      </w:r>
      <w:r w:rsidRPr="00B8316F">
        <w:rPr>
          <w:rFonts w:ascii="Arial Narrow" w:eastAsia="Times New Roman" w:hAnsi="Arial Narrow" w:cstheme="minorHAnsi"/>
          <w:color w:val="000000"/>
          <w:sz w:val="24"/>
          <w:szCs w:val="28"/>
          <w:lang w:eastAsia="es-ES_tradnl"/>
        </w:rPr>
        <w:t xml:space="preserve"> en los servidores de la A</w:t>
      </w:r>
      <w:r w:rsidR="00E2009F" w:rsidRPr="00B8316F">
        <w:rPr>
          <w:rFonts w:ascii="Arial Narrow" w:eastAsia="Times New Roman" w:hAnsi="Arial Narrow" w:cstheme="minorHAnsi"/>
          <w:color w:val="000000"/>
          <w:sz w:val="24"/>
          <w:szCs w:val="28"/>
          <w:lang w:eastAsia="es-ES_tradnl"/>
        </w:rPr>
        <w:t>erocivil</w:t>
      </w:r>
      <w:r w:rsidR="001D061F" w:rsidRPr="00B8316F">
        <w:rPr>
          <w:rFonts w:ascii="Arial Narrow" w:eastAsia="Times New Roman" w:hAnsi="Arial Narrow" w:cstheme="minorHAnsi"/>
          <w:color w:val="000000"/>
          <w:sz w:val="24"/>
          <w:szCs w:val="28"/>
          <w:lang w:eastAsia="es-ES_tradnl"/>
        </w:rPr>
        <w:t xml:space="preserve">, </w:t>
      </w:r>
      <w:r w:rsidRPr="00B8316F">
        <w:rPr>
          <w:rFonts w:ascii="Arial Narrow" w:eastAsia="Times New Roman" w:hAnsi="Arial Narrow" w:cstheme="minorHAnsi"/>
          <w:color w:val="000000"/>
          <w:sz w:val="24"/>
          <w:szCs w:val="28"/>
          <w:lang w:eastAsia="es-ES_tradnl"/>
        </w:rPr>
        <w:t xml:space="preserve">de manera que les permita realizar en forma más eficiente sus tareas, </w:t>
      </w:r>
      <w:r w:rsidRPr="00B8316F">
        <w:rPr>
          <w:rFonts w:ascii="Arial Narrow" w:hAnsi="Arial Narrow"/>
          <w:sz w:val="24"/>
        </w:rPr>
        <w:t>articulando el aprendizaje individual con el aprendizaje en equipo,</w:t>
      </w:r>
      <w:r w:rsidRPr="00B8316F">
        <w:rPr>
          <w:rFonts w:ascii="Arial Narrow" w:eastAsia="Times New Roman" w:hAnsi="Arial Narrow" w:cstheme="minorHAnsi"/>
          <w:color w:val="000000"/>
          <w:sz w:val="24"/>
          <w:szCs w:val="28"/>
          <w:lang w:eastAsia="es-ES_tradnl"/>
        </w:rPr>
        <w:t xml:space="preserve"> a fin de mejorar </w:t>
      </w:r>
      <w:r w:rsidR="001D061F" w:rsidRPr="00B8316F">
        <w:rPr>
          <w:rFonts w:ascii="Arial Narrow" w:eastAsia="Times New Roman" w:hAnsi="Arial Narrow" w:cstheme="minorHAnsi"/>
          <w:color w:val="000000"/>
          <w:sz w:val="24"/>
          <w:szCs w:val="28"/>
          <w:lang w:eastAsia="es-ES_tradnl"/>
        </w:rPr>
        <w:t>su</w:t>
      </w:r>
      <w:r w:rsidRPr="00B8316F">
        <w:rPr>
          <w:rFonts w:ascii="Arial Narrow" w:eastAsia="Times New Roman" w:hAnsi="Arial Narrow" w:cstheme="minorHAnsi"/>
          <w:color w:val="000000"/>
          <w:sz w:val="24"/>
          <w:szCs w:val="28"/>
          <w:lang w:eastAsia="es-ES_tradnl"/>
        </w:rPr>
        <w:t xml:space="preserve"> desempeño </w:t>
      </w:r>
      <w:r w:rsidR="001D061F" w:rsidRPr="00B8316F">
        <w:rPr>
          <w:rFonts w:ascii="Arial Narrow" w:eastAsia="Times New Roman" w:hAnsi="Arial Narrow" w:cstheme="minorHAnsi"/>
          <w:color w:val="000000"/>
          <w:sz w:val="24"/>
          <w:szCs w:val="28"/>
          <w:lang w:eastAsia="es-ES_tradnl"/>
        </w:rPr>
        <w:t>laboral.</w:t>
      </w:r>
    </w:p>
    <w:p w14:paraId="672FCB97" w14:textId="4AEDE99E" w:rsidR="00033F16" w:rsidRPr="00B8316F" w:rsidRDefault="00033F16" w:rsidP="00033F16">
      <w:pPr>
        <w:pStyle w:val="Prrafodelista"/>
        <w:widowControl w:val="0"/>
        <w:numPr>
          <w:ilvl w:val="0"/>
          <w:numId w:val="27"/>
        </w:numPr>
        <w:autoSpaceDE w:val="0"/>
        <w:autoSpaceDN w:val="0"/>
        <w:adjustRightInd w:val="0"/>
        <w:spacing w:before="0" w:after="0" w:line="240" w:lineRule="auto"/>
        <w:jc w:val="both"/>
        <w:rPr>
          <w:rFonts w:ascii="Arial Narrow" w:eastAsia="Times New Roman" w:hAnsi="Arial Narrow" w:cstheme="minorHAnsi"/>
          <w:color w:val="000000"/>
          <w:sz w:val="24"/>
          <w:szCs w:val="28"/>
          <w:lang w:eastAsia="es-ES_tradnl"/>
        </w:rPr>
      </w:pPr>
      <w:r w:rsidRPr="00B8316F">
        <w:rPr>
          <w:rFonts w:ascii="Arial Narrow" w:eastAsia="Times New Roman" w:hAnsi="Arial Narrow" w:cstheme="minorHAnsi"/>
          <w:color w:val="000000"/>
          <w:sz w:val="24"/>
          <w:szCs w:val="28"/>
          <w:lang w:eastAsia="es-ES_tradnl"/>
        </w:rPr>
        <w:t xml:space="preserve">Aumentar los niveles de </w:t>
      </w:r>
      <w:r w:rsidR="001D061F" w:rsidRPr="00B8316F">
        <w:rPr>
          <w:rFonts w:ascii="Arial Narrow" w:eastAsia="Times New Roman" w:hAnsi="Arial Narrow" w:cstheme="minorHAnsi"/>
          <w:color w:val="000000"/>
          <w:sz w:val="24"/>
          <w:szCs w:val="28"/>
          <w:lang w:eastAsia="es-ES_tradnl"/>
        </w:rPr>
        <w:t>compromiso institucional</w:t>
      </w:r>
      <w:r w:rsidRPr="00B8316F">
        <w:rPr>
          <w:rFonts w:ascii="Arial Narrow" w:eastAsia="Times New Roman" w:hAnsi="Arial Narrow" w:cstheme="minorHAnsi"/>
          <w:color w:val="000000"/>
          <w:sz w:val="24"/>
          <w:szCs w:val="28"/>
          <w:lang w:eastAsia="es-ES_tradnl"/>
        </w:rPr>
        <w:t xml:space="preserve"> y promover el desarrollo integral de los funcionarios</w:t>
      </w:r>
      <w:r w:rsidR="001D061F" w:rsidRPr="00B8316F">
        <w:rPr>
          <w:rFonts w:ascii="Arial Narrow" w:eastAsia="Times New Roman" w:hAnsi="Arial Narrow" w:cstheme="minorHAnsi"/>
          <w:color w:val="000000"/>
          <w:sz w:val="24"/>
          <w:szCs w:val="28"/>
          <w:lang w:eastAsia="es-ES_tradnl"/>
        </w:rPr>
        <w:t xml:space="preserve"> de la entidad.</w:t>
      </w:r>
    </w:p>
    <w:p w14:paraId="24281D1B" w14:textId="77777777" w:rsidR="00C40088" w:rsidRPr="00B8316F" w:rsidRDefault="00C40088" w:rsidP="00C40088">
      <w:pPr>
        <w:pStyle w:val="Prrafodelista"/>
        <w:widowControl w:val="0"/>
        <w:autoSpaceDE w:val="0"/>
        <w:autoSpaceDN w:val="0"/>
        <w:adjustRightInd w:val="0"/>
        <w:spacing w:before="0" w:after="0" w:line="240" w:lineRule="auto"/>
        <w:jc w:val="both"/>
        <w:rPr>
          <w:rFonts w:ascii="Arial Narrow" w:eastAsia="Times New Roman" w:hAnsi="Arial Narrow" w:cstheme="minorHAnsi"/>
          <w:color w:val="000000"/>
          <w:sz w:val="24"/>
          <w:szCs w:val="28"/>
          <w:lang w:eastAsia="es-ES_tradnl"/>
        </w:rPr>
      </w:pPr>
    </w:p>
    <w:p w14:paraId="2FA260BC" w14:textId="2B33E31A" w:rsidR="00033F16" w:rsidRPr="00B8316F" w:rsidRDefault="00033F16" w:rsidP="00033F16">
      <w:pPr>
        <w:pStyle w:val="Prrafodelista"/>
        <w:widowControl w:val="0"/>
        <w:numPr>
          <w:ilvl w:val="0"/>
          <w:numId w:val="27"/>
        </w:numPr>
        <w:autoSpaceDE w:val="0"/>
        <w:autoSpaceDN w:val="0"/>
        <w:adjustRightInd w:val="0"/>
        <w:spacing w:before="0" w:after="0" w:line="240" w:lineRule="auto"/>
        <w:jc w:val="both"/>
        <w:rPr>
          <w:rFonts w:ascii="Arial Narrow" w:eastAsia="Times New Roman" w:hAnsi="Arial Narrow" w:cstheme="minorHAnsi"/>
          <w:color w:val="000000"/>
          <w:sz w:val="24"/>
          <w:szCs w:val="28"/>
          <w:lang w:eastAsia="es-ES_tradnl"/>
        </w:rPr>
      </w:pPr>
      <w:r w:rsidRPr="00B8316F">
        <w:rPr>
          <w:rFonts w:ascii="Arial Narrow" w:eastAsia="Times New Roman" w:hAnsi="Arial Narrow" w:cstheme="minorHAnsi"/>
          <w:color w:val="000000"/>
          <w:sz w:val="24"/>
          <w:szCs w:val="28"/>
          <w:lang w:eastAsia="es-ES_tradnl"/>
        </w:rPr>
        <w:t>Brindar a los servidores de la A</w:t>
      </w:r>
      <w:r w:rsidR="001D061F" w:rsidRPr="00B8316F">
        <w:rPr>
          <w:rFonts w:ascii="Arial Narrow" w:eastAsia="Times New Roman" w:hAnsi="Arial Narrow" w:cstheme="minorHAnsi"/>
          <w:color w:val="000000"/>
          <w:sz w:val="24"/>
          <w:szCs w:val="28"/>
          <w:lang w:eastAsia="es-ES_tradnl"/>
        </w:rPr>
        <w:t>erocivil</w:t>
      </w:r>
      <w:r w:rsidRPr="00B8316F">
        <w:rPr>
          <w:rFonts w:ascii="Arial Narrow" w:eastAsia="Times New Roman" w:hAnsi="Arial Narrow" w:cstheme="minorHAnsi"/>
          <w:color w:val="000000"/>
          <w:sz w:val="24"/>
          <w:szCs w:val="28"/>
          <w:lang w:eastAsia="es-ES_tradnl"/>
        </w:rPr>
        <w:t xml:space="preserve"> alternativas de capacitación que permitan ampliar la cobertura y que propicien su participación</w:t>
      </w:r>
      <w:r w:rsidR="001D061F" w:rsidRPr="00B8316F">
        <w:rPr>
          <w:rFonts w:ascii="Arial Narrow" w:eastAsia="Times New Roman" w:hAnsi="Arial Narrow" w:cstheme="minorHAnsi"/>
          <w:color w:val="000000"/>
          <w:sz w:val="24"/>
          <w:szCs w:val="28"/>
          <w:lang w:eastAsia="es-ES_tradnl"/>
        </w:rPr>
        <w:t xml:space="preserve"> en distintos escenarios de formación</w:t>
      </w:r>
      <w:r w:rsidRPr="00B8316F">
        <w:rPr>
          <w:rFonts w:ascii="Arial Narrow" w:eastAsia="Times New Roman" w:hAnsi="Arial Narrow" w:cstheme="minorHAnsi"/>
          <w:color w:val="000000"/>
          <w:sz w:val="24"/>
          <w:szCs w:val="28"/>
          <w:lang w:eastAsia="es-ES_tradnl"/>
        </w:rPr>
        <w:t>.</w:t>
      </w:r>
    </w:p>
    <w:p w14:paraId="0365CFF6" w14:textId="77777777" w:rsidR="00033F16" w:rsidRPr="00B8316F" w:rsidRDefault="00033F16" w:rsidP="00033F16">
      <w:pPr>
        <w:pStyle w:val="Prrafodelista"/>
        <w:widowControl w:val="0"/>
        <w:numPr>
          <w:ilvl w:val="0"/>
          <w:numId w:val="27"/>
        </w:numPr>
        <w:autoSpaceDE w:val="0"/>
        <w:autoSpaceDN w:val="0"/>
        <w:adjustRightInd w:val="0"/>
        <w:spacing w:before="0" w:after="0" w:line="240" w:lineRule="auto"/>
        <w:jc w:val="both"/>
        <w:rPr>
          <w:rFonts w:ascii="Arial Narrow" w:eastAsia="Times New Roman" w:hAnsi="Arial Narrow" w:cstheme="minorHAnsi"/>
          <w:color w:val="000000"/>
          <w:sz w:val="24"/>
          <w:szCs w:val="28"/>
          <w:lang w:eastAsia="es-ES_tradnl"/>
        </w:rPr>
      </w:pPr>
      <w:r w:rsidRPr="00B8316F">
        <w:rPr>
          <w:rFonts w:ascii="Arial Narrow" w:eastAsia="Times New Roman" w:hAnsi="Arial Narrow" w:cstheme="minorHAnsi"/>
          <w:color w:val="000000"/>
          <w:sz w:val="24"/>
          <w:szCs w:val="28"/>
          <w:lang w:eastAsia="es-ES_tradnl"/>
        </w:rPr>
        <w:t>Desarrollar estrategias de aprendizaje que impacten la gestión en el puesto de trabajo y el cumplimiento de metas y resultados.</w:t>
      </w:r>
    </w:p>
    <w:p w14:paraId="73E7C4AA" w14:textId="77777777" w:rsidR="00033F16" w:rsidRPr="00B8316F" w:rsidRDefault="00033F16" w:rsidP="00033F16">
      <w:pPr>
        <w:spacing w:after="0" w:line="240" w:lineRule="auto"/>
        <w:rPr>
          <w:rFonts w:ascii="Arial Narrow" w:hAnsi="Arial Narrow"/>
        </w:rPr>
      </w:pPr>
      <w:r w:rsidRPr="00B8316F">
        <w:rPr>
          <w:rFonts w:ascii="Arial Narrow" w:hAnsi="Arial Narrow"/>
          <w:color w:val="6B6B6B"/>
          <w:sz w:val="27"/>
          <w:szCs w:val="27"/>
          <w:shd w:val="clear" w:color="auto" w:fill="FFFFFF"/>
        </w:rPr>
        <w:t> </w:t>
      </w:r>
    </w:p>
    <w:p w14:paraId="1D70A5B8" w14:textId="77777777" w:rsidR="00033F16" w:rsidRPr="00B8316F" w:rsidRDefault="00033F16" w:rsidP="00735F6C">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42" w:name="_Toc31204582"/>
      <w:bookmarkStart w:id="43" w:name="_Toc92823898"/>
      <w:bookmarkStart w:id="44" w:name="_Toc94367583"/>
      <w:r w:rsidRPr="00B8316F">
        <w:rPr>
          <w:rFonts w:ascii="Arial Narrow" w:hAnsi="Arial Narrow"/>
          <w:b/>
          <w:color w:val="1F3864" w:themeColor="accent1" w:themeShade="80"/>
          <w:sz w:val="24"/>
        </w:rPr>
        <w:t>Estrategias</w:t>
      </w:r>
      <w:bookmarkEnd w:id="42"/>
      <w:bookmarkEnd w:id="43"/>
      <w:bookmarkEnd w:id="44"/>
    </w:p>
    <w:p w14:paraId="16F85759" w14:textId="77777777" w:rsidR="00033F16" w:rsidRPr="00B8316F" w:rsidRDefault="00033F16" w:rsidP="00033F16">
      <w:pPr>
        <w:spacing w:after="0" w:line="240" w:lineRule="auto"/>
        <w:jc w:val="both"/>
        <w:rPr>
          <w:rFonts w:ascii="Arial Narrow" w:hAnsi="Arial Narrow"/>
          <w:sz w:val="24"/>
        </w:rPr>
      </w:pPr>
    </w:p>
    <w:p w14:paraId="5E86C4FD" w14:textId="0E12A639" w:rsidR="00033F16" w:rsidRPr="00B8316F" w:rsidRDefault="00033F16" w:rsidP="00637E0D">
      <w:pPr>
        <w:spacing w:after="0" w:line="240" w:lineRule="auto"/>
        <w:jc w:val="both"/>
        <w:rPr>
          <w:rFonts w:ascii="Arial Narrow" w:hAnsi="Arial Narrow"/>
          <w:sz w:val="24"/>
        </w:rPr>
      </w:pPr>
      <w:r w:rsidRPr="00B8316F">
        <w:rPr>
          <w:rFonts w:ascii="Arial Narrow" w:hAnsi="Arial Narrow"/>
          <w:sz w:val="24"/>
        </w:rPr>
        <w:t>A partir de las lecciones aprendidas del Plan ejecutado en el 202</w:t>
      </w:r>
      <w:r w:rsidR="00AF170D" w:rsidRPr="00B8316F">
        <w:rPr>
          <w:rFonts w:ascii="Arial Narrow" w:hAnsi="Arial Narrow"/>
          <w:sz w:val="24"/>
        </w:rPr>
        <w:t>1</w:t>
      </w:r>
      <w:r w:rsidRPr="00B8316F">
        <w:rPr>
          <w:rFonts w:ascii="Arial Narrow" w:hAnsi="Arial Narrow"/>
          <w:sz w:val="24"/>
        </w:rPr>
        <w:t>, así como la disponibilidad de recursos para financiar el P</w:t>
      </w:r>
      <w:r w:rsidR="00AF170D" w:rsidRPr="00B8316F">
        <w:rPr>
          <w:rFonts w:ascii="Arial Narrow" w:hAnsi="Arial Narrow"/>
          <w:sz w:val="24"/>
        </w:rPr>
        <w:t xml:space="preserve">lan Institucional de </w:t>
      </w:r>
      <w:r w:rsidRPr="00B8316F">
        <w:rPr>
          <w:rFonts w:ascii="Arial Narrow" w:hAnsi="Arial Narrow"/>
          <w:sz w:val="24"/>
        </w:rPr>
        <w:t>C</w:t>
      </w:r>
      <w:r w:rsidR="00AF170D" w:rsidRPr="00B8316F">
        <w:rPr>
          <w:rFonts w:ascii="Arial Narrow" w:hAnsi="Arial Narrow"/>
          <w:sz w:val="24"/>
        </w:rPr>
        <w:t>apacitación – PIC del año</w:t>
      </w:r>
      <w:r w:rsidRPr="00B8316F">
        <w:rPr>
          <w:rFonts w:ascii="Arial Narrow" w:hAnsi="Arial Narrow"/>
          <w:sz w:val="24"/>
        </w:rPr>
        <w:t xml:space="preserve"> 202</w:t>
      </w:r>
      <w:r w:rsidR="00AF170D" w:rsidRPr="00B8316F">
        <w:rPr>
          <w:rFonts w:ascii="Arial Narrow" w:hAnsi="Arial Narrow"/>
          <w:sz w:val="24"/>
        </w:rPr>
        <w:t>2</w:t>
      </w:r>
      <w:r w:rsidRPr="00B8316F">
        <w:rPr>
          <w:rFonts w:ascii="Arial Narrow" w:hAnsi="Arial Narrow"/>
          <w:sz w:val="24"/>
        </w:rPr>
        <w:t>, se plantean las siguientes estrategias con las cuales se espera alcanzar los objetivos planteados:</w:t>
      </w:r>
    </w:p>
    <w:p w14:paraId="1AAD10B1" w14:textId="77777777" w:rsidR="00033F16" w:rsidRPr="00B8316F" w:rsidRDefault="00033F16" w:rsidP="00637E0D">
      <w:pPr>
        <w:spacing w:after="0" w:line="240" w:lineRule="auto"/>
        <w:jc w:val="both"/>
        <w:rPr>
          <w:rFonts w:ascii="Arial Narrow" w:hAnsi="Arial Narrow"/>
          <w:b/>
          <w:i/>
          <w:sz w:val="24"/>
        </w:rPr>
      </w:pPr>
    </w:p>
    <w:p w14:paraId="1CCA90A5" w14:textId="316403B4" w:rsidR="00143464" w:rsidRPr="00B8316F" w:rsidRDefault="00033F16" w:rsidP="00143464">
      <w:pPr>
        <w:spacing w:after="0" w:line="240" w:lineRule="auto"/>
        <w:jc w:val="both"/>
        <w:rPr>
          <w:rFonts w:ascii="Arial Narrow" w:hAnsi="Arial Narrow"/>
          <w:b/>
          <w:i/>
          <w:color w:val="1F3864" w:themeColor="accent1" w:themeShade="80"/>
          <w:sz w:val="24"/>
          <w:lang w:val="es-ES"/>
        </w:rPr>
      </w:pPr>
      <w:r w:rsidRPr="00B8316F">
        <w:rPr>
          <w:rFonts w:ascii="Arial Narrow" w:hAnsi="Arial Narrow"/>
          <w:b/>
          <w:i/>
          <w:color w:val="1F3864" w:themeColor="accent1" w:themeShade="80"/>
          <w:sz w:val="24"/>
        </w:rPr>
        <w:t>Estrategia 1: Oferta de la Red Institucional</w:t>
      </w:r>
      <w:r w:rsidR="00143464" w:rsidRPr="00B8316F">
        <w:rPr>
          <w:rFonts w:ascii="Arial Narrow" w:hAnsi="Arial Narrow"/>
          <w:b/>
          <w:i/>
          <w:color w:val="1F3864" w:themeColor="accent1" w:themeShade="80"/>
          <w:sz w:val="24"/>
        </w:rPr>
        <w:t xml:space="preserve"> y </w:t>
      </w:r>
      <w:r w:rsidR="00143464" w:rsidRPr="00B8316F">
        <w:rPr>
          <w:rFonts w:ascii="Arial Narrow" w:hAnsi="Arial Narrow"/>
          <w:b/>
          <w:i/>
          <w:color w:val="1F3864" w:themeColor="accent1" w:themeShade="80"/>
          <w:sz w:val="24"/>
          <w:lang w:val="es-ES"/>
        </w:rPr>
        <w:t>Alianzas estratégicas</w:t>
      </w:r>
    </w:p>
    <w:p w14:paraId="0AA3F510" w14:textId="221BC3B7" w:rsidR="00033F16" w:rsidRPr="00B8316F" w:rsidRDefault="00033F16" w:rsidP="00637E0D">
      <w:pPr>
        <w:spacing w:after="0" w:line="240" w:lineRule="auto"/>
        <w:jc w:val="both"/>
        <w:rPr>
          <w:rFonts w:ascii="Arial Narrow" w:hAnsi="Arial Narrow"/>
          <w:b/>
          <w:i/>
          <w:sz w:val="24"/>
        </w:rPr>
      </w:pPr>
    </w:p>
    <w:p w14:paraId="5EC3DC1B" w14:textId="6FEB1CBB" w:rsidR="00033F16" w:rsidRPr="00B8316F" w:rsidRDefault="00033F16" w:rsidP="00637E0D">
      <w:pPr>
        <w:spacing w:after="0" w:line="240" w:lineRule="auto"/>
        <w:jc w:val="both"/>
        <w:rPr>
          <w:rFonts w:ascii="Arial Narrow" w:hAnsi="Arial Narrow"/>
          <w:sz w:val="24"/>
          <w:lang w:val="es-ES"/>
        </w:rPr>
      </w:pPr>
      <w:r w:rsidRPr="00B8316F">
        <w:rPr>
          <w:rFonts w:ascii="Arial Narrow" w:hAnsi="Arial Narrow"/>
          <w:sz w:val="24"/>
          <w:lang w:val="es-ES"/>
        </w:rPr>
        <w:t>Para el desarrollo de los proyectos de aprendizaje identificados en el presente Plan, se espera contar con la capacitación que brinda</w:t>
      </w:r>
      <w:r w:rsidR="00143464" w:rsidRPr="00B8316F">
        <w:rPr>
          <w:rFonts w:ascii="Arial Narrow" w:hAnsi="Arial Narrow"/>
          <w:sz w:val="24"/>
          <w:lang w:val="es-ES"/>
        </w:rPr>
        <w:t xml:space="preserve"> la Secretaría Centro de Estudios Aeronáuticos – CEA, dentro de su oferta académica y de</w:t>
      </w:r>
      <w:r w:rsidRPr="00B8316F">
        <w:rPr>
          <w:rFonts w:ascii="Arial Narrow" w:hAnsi="Arial Narrow"/>
          <w:sz w:val="24"/>
          <w:lang w:val="es-ES"/>
        </w:rPr>
        <w:t xml:space="preserve"> entidades como la Escuela Superior de Administración Pública, ESAP, el Departamento Administrativo de la Función Pública, DAFP, las universidades, el Ministerio de Tecnologías de la Información y Telecomunicaciones, M</w:t>
      </w:r>
      <w:r w:rsidR="00CE1C38" w:rsidRPr="00B8316F">
        <w:rPr>
          <w:rFonts w:ascii="Arial Narrow" w:hAnsi="Arial Narrow"/>
          <w:sz w:val="24"/>
          <w:lang w:val="es-ES"/>
        </w:rPr>
        <w:t>INTIC</w:t>
      </w:r>
      <w:r w:rsidRPr="00B8316F">
        <w:rPr>
          <w:rFonts w:ascii="Arial Narrow" w:hAnsi="Arial Narrow"/>
          <w:sz w:val="24"/>
          <w:lang w:val="es-ES"/>
        </w:rPr>
        <w:t>, Servicio Nacional de Aprendizaje, SENA, Departamento Nacional de Planeación, DNP y demás entidades que hagan parte de la Red Institucional de Capacitación</w:t>
      </w:r>
      <w:r w:rsidR="00143464" w:rsidRPr="00B8316F">
        <w:rPr>
          <w:rFonts w:ascii="Arial Narrow" w:hAnsi="Arial Narrow"/>
          <w:sz w:val="24"/>
          <w:lang w:val="es-ES"/>
        </w:rPr>
        <w:t>, con los cuales sea posible suscribir acuerdos o convenios con o sin financiación. Mediante alianza estratégica, se buscará incorporar el desarrollo de estrategias de aprendizaje efectivas.</w:t>
      </w:r>
    </w:p>
    <w:p w14:paraId="1ADFDC4A" w14:textId="77777777" w:rsidR="00033F16" w:rsidRPr="00B8316F" w:rsidRDefault="00033F16" w:rsidP="00637E0D">
      <w:pPr>
        <w:spacing w:after="0" w:line="240" w:lineRule="auto"/>
        <w:jc w:val="both"/>
        <w:rPr>
          <w:rFonts w:ascii="Arial Narrow" w:hAnsi="Arial Narrow"/>
          <w:sz w:val="24"/>
          <w:lang w:val="es-ES"/>
        </w:rPr>
      </w:pPr>
    </w:p>
    <w:p w14:paraId="6A141BE6" w14:textId="66A3C026" w:rsidR="00033F16" w:rsidRPr="00B8316F" w:rsidRDefault="00033F16" w:rsidP="00637E0D">
      <w:pPr>
        <w:spacing w:after="0" w:line="240" w:lineRule="auto"/>
        <w:jc w:val="both"/>
        <w:rPr>
          <w:rFonts w:ascii="Arial Narrow" w:hAnsi="Arial Narrow"/>
          <w:b/>
          <w:i/>
          <w:color w:val="1F3864" w:themeColor="accent1" w:themeShade="80"/>
          <w:sz w:val="24"/>
          <w:lang w:val="es-ES"/>
        </w:rPr>
      </w:pPr>
      <w:r w:rsidRPr="00B8316F">
        <w:rPr>
          <w:rFonts w:ascii="Arial Narrow" w:hAnsi="Arial Narrow"/>
          <w:b/>
          <w:i/>
          <w:color w:val="1F3864" w:themeColor="accent1" w:themeShade="80"/>
          <w:sz w:val="24"/>
          <w:lang w:val="es-ES"/>
        </w:rPr>
        <w:lastRenderedPageBreak/>
        <w:t xml:space="preserve">Estrategia </w:t>
      </w:r>
      <w:r w:rsidR="00143464" w:rsidRPr="00B8316F">
        <w:rPr>
          <w:rFonts w:ascii="Arial Narrow" w:hAnsi="Arial Narrow"/>
          <w:b/>
          <w:i/>
          <w:color w:val="1F3864" w:themeColor="accent1" w:themeShade="80"/>
          <w:sz w:val="24"/>
          <w:lang w:val="es-ES"/>
        </w:rPr>
        <w:t>2</w:t>
      </w:r>
      <w:r w:rsidRPr="00B8316F">
        <w:rPr>
          <w:rFonts w:ascii="Arial Narrow" w:hAnsi="Arial Narrow"/>
          <w:b/>
          <w:i/>
          <w:color w:val="1F3864" w:themeColor="accent1" w:themeShade="80"/>
          <w:sz w:val="24"/>
          <w:lang w:val="es-ES"/>
        </w:rPr>
        <w:t>: Experticia personal de la A</w:t>
      </w:r>
      <w:r w:rsidR="00450306" w:rsidRPr="00B8316F">
        <w:rPr>
          <w:rFonts w:ascii="Arial Narrow" w:hAnsi="Arial Narrow"/>
          <w:b/>
          <w:i/>
          <w:color w:val="1F3864" w:themeColor="accent1" w:themeShade="80"/>
          <w:sz w:val="24"/>
          <w:lang w:val="es-ES"/>
        </w:rPr>
        <w:t>erocivil</w:t>
      </w:r>
    </w:p>
    <w:p w14:paraId="207F3381" w14:textId="77777777" w:rsidR="00033F16" w:rsidRPr="00B8316F" w:rsidRDefault="00033F16" w:rsidP="00637E0D">
      <w:pPr>
        <w:spacing w:after="0" w:line="240" w:lineRule="auto"/>
        <w:jc w:val="both"/>
        <w:rPr>
          <w:rFonts w:ascii="Arial Narrow" w:hAnsi="Arial Narrow"/>
          <w:sz w:val="24"/>
          <w:lang w:val="es-ES"/>
        </w:rPr>
      </w:pPr>
    </w:p>
    <w:p w14:paraId="4AE79363" w14:textId="4BCD531B" w:rsidR="00033F16" w:rsidRPr="00B8316F" w:rsidRDefault="00033F16" w:rsidP="00637E0D">
      <w:pPr>
        <w:spacing w:after="0" w:line="240" w:lineRule="auto"/>
        <w:jc w:val="both"/>
        <w:rPr>
          <w:rFonts w:ascii="Arial Narrow" w:hAnsi="Arial Narrow"/>
          <w:sz w:val="24"/>
          <w:lang w:val="es-ES"/>
        </w:rPr>
      </w:pPr>
      <w:r w:rsidRPr="00B8316F">
        <w:rPr>
          <w:rFonts w:ascii="Arial Narrow" w:hAnsi="Arial Narrow"/>
          <w:sz w:val="24"/>
          <w:lang w:val="es-ES"/>
        </w:rPr>
        <w:t>Contar con el apoyo de los servidores públicos de la A</w:t>
      </w:r>
      <w:r w:rsidR="006A7385" w:rsidRPr="00B8316F">
        <w:rPr>
          <w:rFonts w:ascii="Arial Narrow" w:hAnsi="Arial Narrow"/>
          <w:sz w:val="24"/>
          <w:lang w:val="es-ES"/>
        </w:rPr>
        <w:t xml:space="preserve">erocivil </w:t>
      </w:r>
      <w:r w:rsidRPr="00B8316F">
        <w:rPr>
          <w:rFonts w:ascii="Arial Narrow" w:hAnsi="Arial Narrow"/>
          <w:sz w:val="24"/>
          <w:lang w:val="es-ES"/>
        </w:rPr>
        <w:t>expertos en temas</w:t>
      </w:r>
      <w:r w:rsidR="00143464" w:rsidRPr="00B8316F">
        <w:rPr>
          <w:rFonts w:ascii="Arial Narrow" w:hAnsi="Arial Narrow"/>
          <w:sz w:val="24"/>
          <w:lang w:val="es-ES"/>
        </w:rPr>
        <w:t xml:space="preserve"> transversales y</w:t>
      </w:r>
      <w:r w:rsidRPr="00B8316F">
        <w:rPr>
          <w:rFonts w:ascii="Arial Narrow" w:hAnsi="Arial Narrow"/>
          <w:sz w:val="24"/>
          <w:lang w:val="es-ES"/>
        </w:rPr>
        <w:t xml:space="preserve"> misionales, que estén dispuestos a compartir sus conocimientos y experticia con los demás servidores de la entidad.</w:t>
      </w:r>
    </w:p>
    <w:p w14:paraId="310E074C" w14:textId="77777777" w:rsidR="00033F16" w:rsidRPr="00B8316F" w:rsidRDefault="00033F16" w:rsidP="00637E0D">
      <w:pPr>
        <w:spacing w:after="0" w:line="240" w:lineRule="auto"/>
        <w:jc w:val="both"/>
        <w:rPr>
          <w:rFonts w:ascii="Arial Narrow" w:hAnsi="Arial Narrow"/>
          <w:sz w:val="24"/>
          <w:lang w:val="es-ES"/>
        </w:rPr>
      </w:pPr>
    </w:p>
    <w:p w14:paraId="023AA948" w14:textId="5CA7D837" w:rsidR="00033F16" w:rsidRPr="00B8316F" w:rsidRDefault="00033F16" w:rsidP="00637E0D">
      <w:pPr>
        <w:spacing w:after="0" w:line="240" w:lineRule="auto"/>
        <w:jc w:val="both"/>
        <w:rPr>
          <w:rFonts w:ascii="Arial Narrow" w:hAnsi="Arial Narrow"/>
          <w:b/>
          <w:i/>
          <w:sz w:val="24"/>
          <w:lang w:val="es-ES"/>
        </w:rPr>
      </w:pPr>
      <w:r w:rsidRPr="00B8316F">
        <w:rPr>
          <w:rFonts w:ascii="Arial Narrow" w:hAnsi="Arial Narrow"/>
          <w:b/>
          <w:i/>
          <w:color w:val="1F3864" w:themeColor="accent1" w:themeShade="80"/>
          <w:sz w:val="24"/>
          <w:lang w:val="es-ES"/>
        </w:rPr>
        <w:t xml:space="preserve">Estrategia </w:t>
      </w:r>
      <w:r w:rsidR="002F3CA6" w:rsidRPr="00B8316F">
        <w:rPr>
          <w:rFonts w:ascii="Arial Narrow" w:hAnsi="Arial Narrow"/>
          <w:b/>
          <w:i/>
          <w:color w:val="1F3864" w:themeColor="accent1" w:themeShade="80"/>
          <w:sz w:val="24"/>
          <w:lang w:val="es-ES"/>
        </w:rPr>
        <w:t>3</w:t>
      </w:r>
      <w:r w:rsidRPr="00B8316F">
        <w:rPr>
          <w:rFonts w:ascii="Arial Narrow" w:hAnsi="Arial Narrow"/>
          <w:b/>
          <w:i/>
          <w:color w:val="1F3864" w:themeColor="accent1" w:themeShade="80"/>
          <w:sz w:val="24"/>
          <w:lang w:val="es-ES"/>
        </w:rPr>
        <w:t>: Utilización recursos de proyecto</w:t>
      </w:r>
      <w:r w:rsidR="00F371ED" w:rsidRPr="00B8316F">
        <w:rPr>
          <w:rFonts w:ascii="Arial Narrow" w:hAnsi="Arial Narrow"/>
          <w:b/>
          <w:i/>
          <w:color w:val="1F3864" w:themeColor="accent1" w:themeShade="80"/>
          <w:sz w:val="24"/>
          <w:lang w:val="es-ES"/>
        </w:rPr>
        <w:t>s</w:t>
      </w:r>
      <w:r w:rsidRPr="00B8316F">
        <w:rPr>
          <w:rFonts w:ascii="Arial Narrow" w:hAnsi="Arial Narrow"/>
          <w:b/>
          <w:i/>
          <w:color w:val="1F3864" w:themeColor="accent1" w:themeShade="80"/>
          <w:sz w:val="24"/>
          <w:lang w:val="es-ES"/>
        </w:rPr>
        <w:t xml:space="preserve"> de inversión </w:t>
      </w:r>
    </w:p>
    <w:p w14:paraId="1F7CEB40" w14:textId="77777777" w:rsidR="00033F16" w:rsidRPr="00B8316F" w:rsidRDefault="00033F16" w:rsidP="00637E0D">
      <w:pPr>
        <w:spacing w:after="0" w:line="240" w:lineRule="auto"/>
        <w:jc w:val="both"/>
        <w:rPr>
          <w:rFonts w:ascii="Arial Narrow" w:hAnsi="Arial Narrow"/>
          <w:sz w:val="24"/>
        </w:rPr>
      </w:pPr>
    </w:p>
    <w:p w14:paraId="1659C3A8" w14:textId="2027D8D7" w:rsidR="00033F16" w:rsidRPr="00B8316F" w:rsidRDefault="00033F16" w:rsidP="00637E0D">
      <w:pPr>
        <w:spacing w:after="0" w:line="240" w:lineRule="auto"/>
        <w:jc w:val="both"/>
        <w:rPr>
          <w:rFonts w:ascii="Arial Narrow" w:hAnsi="Arial Narrow"/>
          <w:sz w:val="24"/>
          <w:lang w:val="es-ES"/>
        </w:rPr>
      </w:pPr>
      <w:r w:rsidRPr="00B8316F">
        <w:rPr>
          <w:rFonts w:ascii="Arial Narrow" w:hAnsi="Arial Narrow"/>
          <w:sz w:val="24"/>
        </w:rPr>
        <w:t>Para la vigencia 202</w:t>
      </w:r>
      <w:r w:rsidR="00A2664C" w:rsidRPr="00B8316F">
        <w:rPr>
          <w:rFonts w:ascii="Arial Narrow" w:hAnsi="Arial Narrow"/>
          <w:sz w:val="24"/>
        </w:rPr>
        <w:t>2</w:t>
      </w:r>
      <w:r w:rsidRPr="00B8316F">
        <w:rPr>
          <w:rFonts w:ascii="Arial Narrow" w:hAnsi="Arial Narrow"/>
          <w:sz w:val="24"/>
        </w:rPr>
        <w:t>, se</w:t>
      </w:r>
      <w:r w:rsidR="00F371ED" w:rsidRPr="00B8316F">
        <w:rPr>
          <w:rFonts w:ascii="Arial Narrow" w:hAnsi="Arial Narrow"/>
          <w:sz w:val="24"/>
        </w:rPr>
        <w:t>rán</w:t>
      </w:r>
      <w:r w:rsidRPr="00B8316F">
        <w:rPr>
          <w:rFonts w:ascii="Arial Narrow" w:hAnsi="Arial Narrow"/>
          <w:sz w:val="24"/>
        </w:rPr>
        <w:t xml:space="preserve"> </w:t>
      </w:r>
      <w:r w:rsidR="00F371ED" w:rsidRPr="00B8316F">
        <w:rPr>
          <w:rFonts w:ascii="Arial Narrow" w:hAnsi="Arial Narrow"/>
          <w:sz w:val="24"/>
        </w:rPr>
        <w:t xml:space="preserve">destinados </w:t>
      </w:r>
      <w:r w:rsidRPr="00B8316F">
        <w:rPr>
          <w:rFonts w:ascii="Arial Narrow" w:hAnsi="Arial Narrow"/>
          <w:sz w:val="24"/>
        </w:rPr>
        <w:t>recursos de</w:t>
      </w:r>
      <w:r w:rsidR="00697DF2" w:rsidRPr="00B8316F">
        <w:rPr>
          <w:rFonts w:ascii="Arial Narrow" w:hAnsi="Arial Narrow"/>
          <w:sz w:val="24"/>
        </w:rPr>
        <w:t>l</w:t>
      </w:r>
      <w:r w:rsidRPr="00B8316F">
        <w:rPr>
          <w:rFonts w:ascii="Arial Narrow" w:hAnsi="Arial Narrow"/>
          <w:sz w:val="24"/>
        </w:rPr>
        <w:t xml:space="preserve"> proyecto de inversión</w:t>
      </w:r>
      <w:r w:rsidR="00697DF2" w:rsidRPr="00B8316F">
        <w:rPr>
          <w:rFonts w:ascii="Arial Narrow" w:hAnsi="Arial Narrow"/>
          <w:sz w:val="24"/>
        </w:rPr>
        <w:t xml:space="preserve"> denominado:</w:t>
      </w:r>
      <w:r w:rsidR="00F371ED" w:rsidRPr="00B8316F">
        <w:rPr>
          <w:rFonts w:ascii="Arial Narrow" w:hAnsi="Arial Narrow"/>
          <w:i/>
          <w:sz w:val="24"/>
          <w:lang w:val="es-ES"/>
        </w:rPr>
        <w:t>“Desarrollo de procesos de capacitación y entrenamiento en el puesto de trabajo orientados a los servidores públicos al servicio de la Aerocivil a nivel nacional”</w:t>
      </w:r>
      <w:r w:rsidRPr="00B8316F">
        <w:rPr>
          <w:rFonts w:ascii="Arial Narrow" w:hAnsi="Arial Narrow"/>
          <w:sz w:val="24"/>
          <w:lang w:val="es-ES"/>
        </w:rPr>
        <w:t>, para la financiación del PIC</w:t>
      </w:r>
      <w:r w:rsidR="00697DF2" w:rsidRPr="00B8316F">
        <w:rPr>
          <w:rFonts w:ascii="Arial Narrow" w:hAnsi="Arial Narrow"/>
          <w:sz w:val="24"/>
          <w:lang w:val="es-ES"/>
        </w:rPr>
        <w:t xml:space="preserve"> 2022</w:t>
      </w:r>
      <w:r w:rsidRPr="00B8316F">
        <w:rPr>
          <w:rFonts w:ascii="Arial Narrow" w:hAnsi="Arial Narrow"/>
          <w:sz w:val="24"/>
          <w:lang w:val="es-ES"/>
        </w:rPr>
        <w:t>, recursos que podrán destinarse al desarrollo de los proyectos de aprendizaje que no puedan ser realizados mediante la gestión con la Red Institucional de Capacitación o con los expertos de la entidad, y que para llevarse a cabo requieran financiación con otras entidades o expertos particulares.</w:t>
      </w:r>
    </w:p>
    <w:p w14:paraId="0CB3C080" w14:textId="77777777" w:rsidR="00033F16" w:rsidRPr="00B8316F" w:rsidRDefault="00033F16" w:rsidP="00637E0D">
      <w:pPr>
        <w:spacing w:after="0" w:line="240" w:lineRule="auto"/>
        <w:jc w:val="both"/>
        <w:rPr>
          <w:rFonts w:ascii="Arial Narrow" w:hAnsi="Arial Narrow"/>
          <w:sz w:val="24"/>
          <w:highlight w:val="yellow"/>
          <w:lang w:val="es-ES"/>
        </w:rPr>
      </w:pPr>
    </w:p>
    <w:p w14:paraId="66ECB861" w14:textId="33B662FC" w:rsidR="00033F16" w:rsidRPr="00B8316F" w:rsidRDefault="00033F16" w:rsidP="00637E0D">
      <w:pPr>
        <w:spacing w:after="0" w:line="240" w:lineRule="auto"/>
        <w:jc w:val="both"/>
        <w:rPr>
          <w:rFonts w:ascii="Arial Narrow" w:hAnsi="Arial Narrow"/>
          <w:sz w:val="24"/>
          <w:lang w:val="es-ES"/>
        </w:rPr>
      </w:pPr>
      <w:r w:rsidRPr="00B8316F">
        <w:rPr>
          <w:rFonts w:ascii="Arial Narrow" w:hAnsi="Arial Narrow"/>
          <w:sz w:val="24"/>
          <w:lang w:val="es-ES"/>
        </w:rPr>
        <w:t xml:space="preserve">Dependiendo de la disponibilidad de recursos, éstos pueden destinarse también, para impulsar la alternativa de capacitación virtual para aquellos proyectos de aprendizaje en donde se considere viable y pertinente esta modalidad de capacitación. </w:t>
      </w:r>
    </w:p>
    <w:p w14:paraId="77001DD5" w14:textId="5A856EBC" w:rsidR="00697DF2" w:rsidRPr="00B8316F" w:rsidRDefault="00697DF2" w:rsidP="00637E0D">
      <w:pPr>
        <w:spacing w:after="0" w:line="240" w:lineRule="auto"/>
        <w:jc w:val="both"/>
        <w:rPr>
          <w:rFonts w:ascii="Arial Narrow" w:hAnsi="Arial Narrow"/>
          <w:sz w:val="24"/>
          <w:lang w:val="es-ES"/>
        </w:rPr>
      </w:pPr>
    </w:p>
    <w:p w14:paraId="4BF613F6" w14:textId="007B9299" w:rsidR="00697DF2" w:rsidRPr="00B8316F" w:rsidRDefault="008F03A3" w:rsidP="00637E0D">
      <w:pPr>
        <w:spacing w:after="0" w:line="240" w:lineRule="auto"/>
        <w:jc w:val="both"/>
        <w:rPr>
          <w:rFonts w:ascii="Arial Narrow" w:hAnsi="Arial Narrow"/>
          <w:sz w:val="24"/>
        </w:rPr>
      </w:pPr>
      <w:r w:rsidRPr="00B8316F">
        <w:rPr>
          <w:rFonts w:ascii="Arial Narrow" w:hAnsi="Arial Narrow"/>
          <w:noProof/>
          <w:lang w:eastAsia="es-CO"/>
        </w:rPr>
        <w:drawing>
          <wp:inline distT="0" distB="0" distL="0" distR="0" wp14:anchorId="1FB3A6B7" wp14:editId="6A89AEFE">
            <wp:extent cx="5612130" cy="160147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12130" cy="1601470"/>
                    </a:xfrm>
                    <a:prstGeom prst="rect">
                      <a:avLst/>
                    </a:prstGeom>
                  </pic:spPr>
                </pic:pic>
              </a:graphicData>
            </a:graphic>
          </wp:inline>
        </w:drawing>
      </w:r>
    </w:p>
    <w:p w14:paraId="226A3ED3" w14:textId="688CC820" w:rsidR="00033F16" w:rsidRPr="00B8316F" w:rsidRDefault="0025158C" w:rsidP="00061AA0">
      <w:pPr>
        <w:spacing w:after="0" w:line="240" w:lineRule="auto"/>
        <w:jc w:val="right"/>
        <w:rPr>
          <w:rFonts w:ascii="Arial Narrow" w:hAnsi="Arial Narrow"/>
          <w:sz w:val="16"/>
          <w:szCs w:val="16"/>
        </w:rPr>
      </w:pPr>
      <w:r w:rsidRPr="00B8316F">
        <w:rPr>
          <w:rFonts w:ascii="Arial Narrow" w:hAnsi="Arial Narrow" w:cs="Arial"/>
          <w:sz w:val="14"/>
          <w:szCs w:val="14"/>
        </w:rPr>
        <w:t>Gráfico 4: Recursos.</w:t>
      </w:r>
    </w:p>
    <w:p w14:paraId="41DE07A5" w14:textId="77777777" w:rsidR="00583329" w:rsidRPr="00B8316F" w:rsidRDefault="00583329" w:rsidP="000D3328">
      <w:pPr>
        <w:jc w:val="both"/>
        <w:rPr>
          <w:rFonts w:ascii="Arial Narrow" w:hAnsi="Arial Narrow"/>
          <w:sz w:val="8"/>
          <w:szCs w:val="4"/>
        </w:rPr>
      </w:pPr>
    </w:p>
    <w:p w14:paraId="49D80B8C" w14:textId="724450D6" w:rsidR="000D3328" w:rsidRPr="00B8316F" w:rsidRDefault="000D3328" w:rsidP="000D3328">
      <w:pPr>
        <w:jc w:val="both"/>
        <w:rPr>
          <w:rFonts w:ascii="Arial Narrow" w:hAnsi="Arial Narrow"/>
          <w:sz w:val="24"/>
        </w:rPr>
      </w:pPr>
      <w:r w:rsidRPr="00B8316F">
        <w:rPr>
          <w:rFonts w:ascii="Arial Narrow" w:hAnsi="Arial Narrow"/>
          <w:sz w:val="24"/>
        </w:rPr>
        <w:lastRenderedPageBreak/>
        <w:t xml:space="preserve">La actualización desarrollada desde el Departamento Administrativo de la Función Pública en 2020 del Plan Nacional de Formación y Capacitación 2020 -2030, surge con el firme propósito de fortalecer la gestión pública colombiana, fortaleciendo desde los siguientes ejes Gobernanza – Probidad y ética de lo Público, Gestión del Conocimiento y la Innovación, Creación de Valor Público, y Transformación Digital. </w:t>
      </w:r>
    </w:p>
    <w:p w14:paraId="396F422A" w14:textId="375D3A48" w:rsidR="000D3328" w:rsidRPr="00B8316F" w:rsidRDefault="000D3328" w:rsidP="00221816">
      <w:pPr>
        <w:rPr>
          <w:rFonts w:ascii="Arial Narrow" w:hAnsi="Arial Narrow"/>
          <w:sz w:val="24"/>
        </w:rPr>
      </w:pPr>
      <w:r w:rsidRPr="00B8316F">
        <w:rPr>
          <w:rFonts w:ascii="Arial Narrow" w:hAnsi="Arial Narrow"/>
          <w:sz w:val="24"/>
        </w:rPr>
        <w:t xml:space="preserve">Así mismo, al interior de la Aeronáutica Civil se reconocen otros: </w:t>
      </w:r>
      <w:r w:rsidRPr="00B8316F">
        <w:rPr>
          <w:rFonts w:ascii="Arial Narrow" w:hAnsi="Arial Narrow"/>
          <w:i/>
          <w:sz w:val="24"/>
        </w:rPr>
        <w:t>Identidad Institucional,</w:t>
      </w:r>
      <w:r w:rsidRPr="00B8316F">
        <w:rPr>
          <w:rFonts w:ascii="Arial Narrow" w:hAnsi="Arial Narrow"/>
          <w:sz w:val="24"/>
        </w:rPr>
        <w:t xml:space="preserve"> </w:t>
      </w:r>
      <w:r w:rsidRPr="00B8316F">
        <w:rPr>
          <w:rFonts w:ascii="Arial Narrow" w:hAnsi="Arial Narrow"/>
          <w:i/>
          <w:sz w:val="24"/>
        </w:rPr>
        <w:t xml:space="preserve">Gestión </w:t>
      </w:r>
      <w:r w:rsidR="00221816" w:rsidRPr="00B8316F">
        <w:rPr>
          <w:rFonts w:ascii="Arial Narrow" w:hAnsi="Arial Narrow"/>
          <w:i/>
          <w:sz w:val="24"/>
        </w:rPr>
        <w:t xml:space="preserve">del </w:t>
      </w:r>
      <w:r w:rsidRPr="00B8316F">
        <w:rPr>
          <w:rFonts w:ascii="Arial Narrow" w:hAnsi="Arial Narrow"/>
          <w:i/>
          <w:sz w:val="24"/>
        </w:rPr>
        <w:t>Cambio</w:t>
      </w:r>
      <w:r w:rsidRPr="00B8316F">
        <w:rPr>
          <w:rFonts w:ascii="Arial Narrow" w:hAnsi="Arial Narrow"/>
          <w:sz w:val="24"/>
        </w:rPr>
        <w:t xml:space="preserve">, y </w:t>
      </w:r>
      <w:r w:rsidRPr="00B8316F">
        <w:rPr>
          <w:rFonts w:ascii="Arial Narrow" w:hAnsi="Arial Narrow"/>
          <w:i/>
          <w:sz w:val="24"/>
        </w:rPr>
        <w:t>Relevo Generacional.</w:t>
      </w:r>
      <w:r w:rsidRPr="00B8316F">
        <w:rPr>
          <w:rFonts w:ascii="Arial Narrow" w:hAnsi="Arial Narrow"/>
          <w:sz w:val="24"/>
        </w:rPr>
        <w:t xml:space="preserve"> </w:t>
      </w:r>
    </w:p>
    <w:p w14:paraId="41644198" w14:textId="77777777" w:rsidR="000D3328" w:rsidRPr="00B8316F" w:rsidRDefault="000D3328" w:rsidP="000D3328">
      <w:pPr>
        <w:jc w:val="both"/>
        <w:rPr>
          <w:rFonts w:ascii="Arial Narrow" w:hAnsi="Arial Narrow"/>
          <w:sz w:val="24"/>
        </w:rPr>
      </w:pPr>
      <w:r w:rsidRPr="00B8316F">
        <w:rPr>
          <w:rFonts w:ascii="Arial Narrow" w:hAnsi="Arial Narrow"/>
          <w:sz w:val="24"/>
        </w:rPr>
        <w:t>Es a partir de este reconocimiento que encamina sus metas, retos y cambios para dar respuesta a las nuevas tendencias internacionales y, en especial, a las transformaciones sociales que se gestan en el país, en la región y en el mundo.</w:t>
      </w:r>
    </w:p>
    <w:p w14:paraId="18A3B944" w14:textId="77777777" w:rsidR="000D3328" w:rsidRPr="00B8316F" w:rsidRDefault="000D3328" w:rsidP="000D3328">
      <w:pPr>
        <w:jc w:val="both"/>
        <w:rPr>
          <w:rFonts w:ascii="Arial Narrow" w:hAnsi="Arial Narrow"/>
          <w:sz w:val="24"/>
        </w:rPr>
      </w:pPr>
      <w:r w:rsidRPr="00B8316F">
        <w:rPr>
          <w:rFonts w:ascii="Arial Narrow" w:hAnsi="Arial Narrow"/>
          <w:sz w:val="24"/>
        </w:rPr>
        <w:t>Para el abordaje de la perspectiva propuesta por Función Pública, la Aeronáutica Civil desarrolla un proceso de articulación y armonización con su Plan Estratégico Aeronáutico 2030, a través del cual se reconocen los escenarios relevantes de la aviación civil:</w:t>
      </w:r>
    </w:p>
    <w:p w14:paraId="195D745E" w14:textId="77777777" w:rsidR="000D3328" w:rsidRPr="00B8316F" w:rsidRDefault="000D3328" w:rsidP="000D3328">
      <w:pPr>
        <w:pStyle w:val="Prrafodelista"/>
        <w:numPr>
          <w:ilvl w:val="0"/>
          <w:numId w:val="38"/>
        </w:numPr>
        <w:spacing w:before="0" w:after="0"/>
        <w:jc w:val="both"/>
        <w:rPr>
          <w:rFonts w:ascii="Arial Narrow" w:hAnsi="Arial Narrow"/>
          <w:sz w:val="24"/>
        </w:rPr>
      </w:pPr>
      <w:r w:rsidRPr="00B8316F">
        <w:rPr>
          <w:rFonts w:ascii="Arial Narrow" w:hAnsi="Arial Narrow"/>
          <w:sz w:val="24"/>
        </w:rPr>
        <w:t>El transporte aéreo desempeña un papel significativo en el crecimiento de la economía siendo su contribución al PIB es cada vez más significativa. Según proyecciones de la IATA el tráfico mundial en el año 2018 crecerá en el 6%; por tanto, se espera que en este año se movilicen alrededor de 4.300 millones de pasajeros en el mundo.</w:t>
      </w:r>
    </w:p>
    <w:p w14:paraId="3145E888" w14:textId="77777777" w:rsidR="000D3328" w:rsidRPr="00B8316F" w:rsidRDefault="000D3328" w:rsidP="000D3328">
      <w:pPr>
        <w:pStyle w:val="Prrafodelista"/>
        <w:numPr>
          <w:ilvl w:val="0"/>
          <w:numId w:val="38"/>
        </w:numPr>
        <w:spacing w:before="0" w:after="0"/>
        <w:jc w:val="both"/>
        <w:rPr>
          <w:rFonts w:ascii="Arial Narrow" w:hAnsi="Arial Narrow"/>
          <w:sz w:val="24"/>
        </w:rPr>
      </w:pPr>
      <w:r w:rsidRPr="00B8316F">
        <w:rPr>
          <w:rFonts w:ascii="Arial Narrow" w:hAnsi="Arial Narrow"/>
          <w:sz w:val="24"/>
        </w:rPr>
        <w:t>La región que presentó la más alta tasa de crecimiento de demanda fue América Latina con el 10%, resultado de los continuos avances en materia de seguridad eficiencia y cuidado y manejo del medio ambiente entre otros.</w:t>
      </w:r>
    </w:p>
    <w:p w14:paraId="61F66D97" w14:textId="77777777" w:rsidR="000D3328" w:rsidRPr="00B8316F" w:rsidRDefault="000D3328" w:rsidP="000D3328">
      <w:pPr>
        <w:pStyle w:val="Prrafodelista"/>
        <w:numPr>
          <w:ilvl w:val="0"/>
          <w:numId w:val="38"/>
        </w:numPr>
        <w:spacing w:before="0" w:after="0"/>
        <w:jc w:val="both"/>
        <w:rPr>
          <w:rFonts w:ascii="Arial Narrow" w:hAnsi="Arial Narrow"/>
          <w:sz w:val="24"/>
        </w:rPr>
      </w:pPr>
      <w:r w:rsidRPr="00B8316F">
        <w:rPr>
          <w:rFonts w:ascii="Arial Narrow" w:hAnsi="Arial Narrow"/>
          <w:sz w:val="24"/>
        </w:rPr>
        <w:t>En Colombia el mercado de transporte de carga ha venido evolucionando con más dinamismo en el ámbito internacional que en el nacional, en este sentido el mercado de transporte aéreo de pasajeros ha sido dinámico y sostenido en los últimos años, del total de pasajeros, en el año 2019, el 65,5%, fueron nacionales y el 34,5%, fueron pasajeros internacionales.</w:t>
      </w:r>
    </w:p>
    <w:p w14:paraId="45D71EEF" w14:textId="77777777" w:rsidR="000D3328" w:rsidRPr="00B8316F" w:rsidRDefault="000D3328" w:rsidP="000D3328">
      <w:pPr>
        <w:pStyle w:val="Prrafodelista"/>
        <w:numPr>
          <w:ilvl w:val="0"/>
          <w:numId w:val="38"/>
        </w:numPr>
        <w:spacing w:before="0" w:after="0"/>
        <w:jc w:val="both"/>
        <w:rPr>
          <w:rFonts w:ascii="Arial Narrow" w:hAnsi="Arial Narrow"/>
          <w:sz w:val="24"/>
        </w:rPr>
      </w:pPr>
      <w:r w:rsidRPr="00B8316F">
        <w:rPr>
          <w:rFonts w:ascii="Arial Narrow" w:hAnsi="Arial Narrow"/>
          <w:sz w:val="24"/>
        </w:rPr>
        <w:t xml:space="preserve">El comportamiento histórico del sector, desde hace más de dos décadas y las expectativas de crecimiento económico, permiten predecir que en el año 2030 el mercado de pasajeros </w:t>
      </w:r>
      <w:r w:rsidRPr="00B8316F">
        <w:rPr>
          <w:rFonts w:ascii="Arial Narrow" w:hAnsi="Arial Narrow"/>
          <w:sz w:val="24"/>
        </w:rPr>
        <w:lastRenderedPageBreak/>
        <w:t xml:space="preserve">puede crecer a una tasa promedio anual de 8,3%, hasta llegar a 100.000 pasajeros y con relación al movimiento de carga, en el año 2019, se movilizaron 826.049 toneladas por el modo aéreo, de las cuales 648.930 fueron de carga internacional y 177.119 de carga nacional. </w:t>
      </w:r>
    </w:p>
    <w:p w14:paraId="518F13A4" w14:textId="77777777" w:rsidR="000D3328" w:rsidRPr="00B8316F" w:rsidRDefault="000D3328" w:rsidP="000D3328">
      <w:pPr>
        <w:jc w:val="both"/>
        <w:rPr>
          <w:rFonts w:ascii="Arial Narrow" w:hAnsi="Arial Narrow"/>
          <w:sz w:val="4"/>
        </w:rPr>
      </w:pPr>
    </w:p>
    <w:p w14:paraId="3E4D793B" w14:textId="77777777" w:rsidR="000D3328" w:rsidRPr="00B8316F" w:rsidRDefault="000D3328" w:rsidP="000D3328">
      <w:pPr>
        <w:jc w:val="both"/>
        <w:rPr>
          <w:rFonts w:ascii="Arial Narrow" w:hAnsi="Arial Narrow"/>
          <w:sz w:val="24"/>
        </w:rPr>
      </w:pPr>
      <w:r w:rsidRPr="00B8316F">
        <w:rPr>
          <w:rFonts w:ascii="Arial Narrow" w:hAnsi="Arial Narrow"/>
          <w:sz w:val="24"/>
        </w:rPr>
        <w:t>En este escenario se enmarcó la visión y objetivos del plan estratégico 2030, sin desconocer el efecto de la pandemia y por ello, en la formulación del objetivo estratégico de recuperación de los mercados.</w:t>
      </w:r>
    </w:p>
    <w:p w14:paraId="78F15790" w14:textId="77777777" w:rsidR="000D3328" w:rsidRPr="00B8316F" w:rsidRDefault="000D3328" w:rsidP="000D3328">
      <w:pPr>
        <w:jc w:val="both"/>
        <w:rPr>
          <w:rFonts w:ascii="Arial Narrow" w:hAnsi="Arial Narrow"/>
          <w:sz w:val="2"/>
        </w:rPr>
      </w:pPr>
    </w:p>
    <w:p w14:paraId="0F56325F" w14:textId="68A5DA7E" w:rsidR="000D3328" w:rsidRPr="00B8316F" w:rsidRDefault="000D3328" w:rsidP="000D3328">
      <w:pPr>
        <w:jc w:val="both"/>
        <w:rPr>
          <w:rFonts w:ascii="Arial Narrow" w:hAnsi="Arial Narrow"/>
          <w:sz w:val="24"/>
        </w:rPr>
      </w:pPr>
      <w:r w:rsidRPr="00B8316F">
        <w:rPr>
          <w:rFonts w:ascii="Arial Narrow" w:hAnsi="Arial Narrow"/>
          <w:sz w:val="24"/>
        </w:rPr>
        <w:t>En concordancia con el Plan Estratégico Aeronáutico 2030 para el escenario internacional y partiendo de los objetivo</w:t>
      </w:r>
      <w:r w:rsidR="00CF4F59" w:rsidRPr="00B8316F">
        <w:rPr>
          <w:rFonts w:ascii="Arial Narrow" w:hAnsi="Arial Narrow"/>
          <w:sz w:val="24"/>
        </w:rPr>
        <w:t xml:space="preserve">s estratégicos de capacitación </w:t>
      </w:r>
      <w:r w:rsidRPr="00B8316F">
        <w:rPr>
          <w:rFonts w:ascii="Arial Narrow" w:hAnsi="Arial Narrow"/>
          <w:sz w:val="24"/>
        </w:rPr>
        <w:t>de la OACI para el programa NGAP se establecen los objetivos estratégicos del PEA 2030, los cuales se articulan con los objetivos misionales de la Entidad, para el desarrollo y del Plan Institucional de Capacitación 2022.</w:t>
      </w:r>
    </w:p>
    <w:p w14:paraId="60F8F978" w14:textId="7B235E36" w:rsidR="00033F16" w:rsidRPr="007C082C" w:rsidRDefault="00033F16" w:rsidP="00735F6C">
      <w:pPr>
        <w:pStyle w:val="Ttulo1"/>
        <w:keepNext/>
        <w:keepLines/>
        <w:numPr>
          <w:ilvl w:val="0"/>
          <w:numId w:val="5"/>
        </w:numPr>
        <w:pBdr>
          <w:top w:val="none" w:sz="0" w:space="0" w:color="auto"/>
          <w:left w:val="none" w:sz="0" w:space="0" w:color="auto"/>
          <w:bottom w:val="none" w:sz="0" w:space="0" w:color="auto"/>
          <w:right w:val="none" w:sz="0" w:space="0" w:color="auto"/>
        </w:pBdr>
        <w:shd w:val="clear" w:color="auto" w:fill="auto"/>
        <w:spacing w:before="0" w:line="240" w:lineRule="auto"/>
        <w:rPr>
          <w:rFonts w:ascii="Arial Narrow" w:eastAsia="Times New Roman" w:hAnsi="Arial Narrow" w:cs="Calibri"/>
          <w:b/>
          <w:color w:val="1F3864" w:themeColor="accent1" w:themeShade="80"/>
          <w:sz w:val="24"/>
          <w:lang w:eastAsia="es-CO"/>
        </w:rPr>
      </w:pPr>
      <w:bookmarkStart w:id="45" w:name="_Toc92823899"/>
      <w:bookmarkStart w:id="46" w:name="_Toc94367584"/>
      <w:r w:rsidRPr="007C082C">
        <w:rPr>
          <w:rFonts w:ascii="Arial Narrow" w:eastAsia="Times New Roman" w:hAnsi="Arial Narrow" w:cs="Calibri"/>
          <w:b/>
          <w:color w:val="1F3864" w:themeColor="accent1" w:themeShade="80"/>
          <w:sz w:val="24"/>
          <w:lang w:eastAsia="es-CO"/>
        </w:rPr>
        <w:t>PROGRAMAS Y PROYECTOS DE APRENDIZAJE 202</w:t>
      </w:r>
      <w:r w:rsidR="00823520" w:rsidRPr="007C082C">
        <w:rPr>
          <w:rFonts w:ascii="Arial Narrow" w:eastAsia="Times New Roman" w:hAnsi="Arial Narrow" w:cs="Calibri"/>
          <w:b/>
          <w:color w:val="1F3864" w:themeColor="accent1" w:themeShade="80"/>
          <w:sz w:val="24"/>
          <w:lang w:eastAsia="es-CO"/>
        </w:rPr>
        <w:t>2</w:t>
      </w:r>
      <w:bookmarkEnd w:id="45"/>
      <w:bookmarkEnd w:id="46"/>
      <w:r w:rsidRPr="007C082C">
        <w:rPr>
          <w:rFonts w:ascii="Arial Narrow" w:eastAsia="Times New Roman" w:hAnsi="Arial Narrow" w:cs="Calibri"/>
          <w:b/>
          <w:color w:val="1F3864" w:themeColor="accent1" w:themeShade="80"/>
          <w:sz w:val="24"/>
          <w:lang w:eastAsia="es-CO"/>
        </w:rPr>
        <w:t xml:space="preserve"> </w:t>
      </w:r>
    </w:p>
    <w:p w14:paraId="4A87621C" w14:textId="77777777" w:rsidR="00033F16" w:rsidRPr="00B8316F" w:rsidRDefault="00033F16" w:rsidP="00033F16">
      <w:pPr>
        <w:spacing w:after="0" w:line="240" w:lineRule="auto"/>
        <w:jc w:val="both"/>
        <w:rPr>
          <w:rFonts w:ascii="Arial Narrow" w:hAnsi="Arial Narrow"/>
        </w:rPr>
      </w:pPr>
    </w:p>
    <w:p w14:paraId="46CBAD21" w14:textId="057492DF" w:rsidR="00033F16" w:rsidRPr="00B8316F" w:rsidRDefault="00033F16" w:rsidP="00033F16">
      <w:pPr>
        <w:spacing w:after="0" w:line="240" w:lineRule="auto"/>
        <w:jc w:val="both"/>
        <w:rPr>
          <w:rFonts w:ascii="Arial Narrow" w:hAnsi="Arial Narrow"/>
        </w:rPr>
      </w:pPr>
      <w:r w:rsidRPr="00B8316F">
        <w:rPr>
          <w:rFonts w:ascii="Arial Narrow" w:hAnsi="Arial Narrow"/>
          <w:sz w:val="24"/>
        </w:rPr>
        <w:t xml:space="preserve">De acuerdo con lo establecido en el Documento, </w:t>
      </w:r>
      <w:r w:rsidR="0070255B" w:rsidRPr="00B8316F">
        <w:rPr>
          <w:rFonts w:ascii="Arial Narrow" w:hAnsi="Arial Narrow"/>
          <w:i/>
          <w:sz w:val="24"/>
        </w:rPr>
        <w:t>Guía para la Formulación del Plan Institucional de Capacitación – PIC, abril de 2021</w:t>
      </w:r>
      <w:r w:rsidRPr="00B8316F">
        <w:rPr>
          <w:rFonts w:ascii="Arial Narrow" w:hAnsi="Arial Narrow"/>
          <w:i/>
          <w:sz w:val="24"/>
        </w:rPr>
        <w:t xml:space="preserve">, </w:t>
      </w:r>
      <w:r w:rsidRPr="00B8316F">
        <w:rPr>
          <w:rFonts w:ascii="Arial Narrow" w:hAnsi="Arial Narrow"/>
          <w:sz w:val="24"/>
        </w:rPr>
        <w:t xml:space="preserve">las entidades formularán programas de aprendizaje de: inducción-reinducción, entrenamiento y capacitación. </w:t>
      </w:r>
    </w:p>
    <w:p w14:paraId="0EBDA67B" w14:textId="77777777" w:rsidR="00033F16" w:rsidRPr="00B8316F" w:rsidRDefault="00033F16" w:rsidP="00033F16">
      <w:pPr>
        <w:spacing w:after="0" w:line="240" w:lineRule="auto"/>
        <w:ind w:left="567"/>
        <w:jc w:val="both"/>
        <w:rPr>
          <w:rFonts w:ascii="Arial Narrow" w:hAnsi="Arial Narrow"/>
        </w:rPr>
      </w:pPr>
    </w:p>
    <w:p w14:paraId="1CA867D8" w14:textId="3C18DAC7"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Conforme a lo anterior, la</w:t>
      </w:r>
      <w:r w:rsidR="0070255B" w:rsidRPr="00B8316F">
        <w:rPr>
          <w:rFonts w:ascii="Arial Narrow" w:hAnsi="Arial Narrow"/>
          <w:sz w:val="24"/>
        </w:rPr>
        <w:t xml:space="preserve"> U.A.E. de Aeronáutica Civil</w:t>
      </w:r>
      <w:r w:rsidRPr="00B8316F">
        <w:rPr>
          <w:rFonts w:ascii="Arial Narrow" w:hAnsi="Arial Narrow"/>
          <w:sz w:val="24"/>
        </w:rPr>
        <w:t xml:space="preserve"> incorpora en el presente Plan Institucional de Capacitación</w:t>
      </w:r>
      <w:r w:rsidR="0070255B" w:rsidRPr="00B8316F">
        <w:rPr>
          <w:rFonts w:ascii="Arial Narrow" w:hAnsi="Arial Narrow"/>
          <w:sz w:val="24"/>
        </w:rPr>
        <w:t xml:space="preserve"> - PIC</w:t>
      </w:r>
      <w:r w:rsidRPr="00B8316F">
        <w:rPr>
          <w:rFonts w:ascii="Arial Narrow" w:hAnsi="Arial Narrow"/>
          <w:sz w:val="24"/>
        </w:rPr>
        <w:t xml:space="preserve">, los siguientes Programas de Aprendizaje: </w:t>
      </w:r>
    </w:p>
    <w:p w14:paraId="03A494ED" w14:textId="77777777" w:rsidR="00033F16" w:rsidRPr="00B8316F" w:rsidRDefault="00033F16" w:rsidP="00735F6C">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47" w:name="_Toc92823900"/>
      <w:bookmarkStart w:id="48" w:name="_Toc94367585"/>
      <w:r w:rsidRPr="00B8316F">
        <w:rPr>
          <w:rFonts w:ascii="Arial Narrow" w:hAnsi="Arial Narrow"/>
          <w:b/>
          <w:color w:val="1F3864" w:themeColor="accent1" w:themeShade="80"/>
          <w:sz w:val="24"/>
        </w:rPr>
        <w:t>Inducción/Reinducción</w:t>
      </w:r>
      <w:bookmarkEnd w:id="47"/>
      <w:bookmarkEnd w:id="48"/>
    </w:p>
    <w:p w14:paraId="5BF1F833" w14:textId="77777777" w:rsidR="00033F16" w:rsidRPr="00B8316F" w:rsidRDefault="00033F16" w:rsidP="00033F16">
      <w:pPr>
        <w:spacing w:after="0" w:line="240" w:lineRule="auto"/>
        <w:rPr>
          <w:rFonts w:ascii="Arial Narrow" w:hAnsi="Arial Narrow"/>
        </w:rPr>
      </w:pPr>
    </w:p>
    <w:p w14:paraId="6CCBADE4" w14:textId="74A00686"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En el 202</w:t>
      </w:r>
      <w:r w:rsidR="0070255B" w:rsidRPr="00B8316F">
        <w:rPr>
          <w:rFonts w:ascii="Arial Narrow" w:hAnsi="Arial Narrow"/>
          <w:sz w:val="24"/>
        </w:rPr>
        <w:t>2</w:t>
      </w:r>
      <w:r w:rsidRPr="00B8316F">
        <w:rPr>
          <w:rFonts w:ascii="Arial Narrow" w:hAnsi="Arial Narrow"/>
          <w:sz w:val="24"/>
        </w:rPr>
        <w:t xml:space="preserve">, continuaremos realizando la </w:t>
      </w:r>
      <w:r w:rsidR="00B43156" w:rsidRPr="00B8316F">
        <w:rPr>
          <w:rFonts w:ascii="Arial Narrow" w:hAnsi="Arial Narrow"/>
          <w:sz w:val="24"/>
        </w:rPr>
        <w:t xml:space="preserve">inducción a nuevos funcionarios, </w:t>
      </w:r>
      <w:r w:rsidRPr="00B8316F">
        <w:rPr>
          <w:rFonts w:ascii="Arial Narrow" w:hAnsi="Arial Narrow"/>
          <w:sz w:val="24"/>
        </w:rPr>
        <w:t xml:space="preserve">se revisarán y actualizarán permanentemente los contenidos del Curso y se hará extensivo a los contratistas de la entidad. </w:t>
      </w:r>
    </w:p>
    <w:p w14:paraId="66B4FB1A" w14:textId="2C05ACAD" w:rsidR="00033F16" w:rsidRPr="00B8316F" w:rsidRDefault="00033F16" w:rsidP="00033F16">
      <w:pPr>
        <w:spacing w:after="0" w:line="240" w:lineRule="auto"/>
        <w:rPr>
          <w:rFonts w:ascii="Arial Narrow" w:hAnsi="Arial Narrow"/>
          <w:sz w:val="24"/>
          <w:highlight w:val="yellow"/>
        </w:rPr>
      </w:pPr>
    </w:p>
    <w:p w14:paraId="48120D4E" w14:textId="1023F96F"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En cuanto al programa de reinducción, en principio se tiene previsto reali</w:t>
      </w:r>
      <w:r w:rsidR="0047157E" w:rsidRPr="00B8316F">
        <w:rPr>
          <w:rFonts w:ascii="Arial Narrow" w:hAnsi="Arial Narrow"/>
          <w:sz w:val="24"/>
        </w:rPr>
        <w:t>zar durante la vigencia del 2022</w:t>
      </w:r>
      <w:r w:rsidRPr="00B8316F">
        <w:rPr>
          <w:rFonts w:ascii="Arial Narrow" w:hAnsi="Arial Narrow"/>
          <w:sz w:val="24"/>
        </w:rPr>
        <w:t>, se evaluará la necesidad de llevar a cabo un evento de reinducción en el</w:t>
      </w:r>
      <w:r w:rsidR="001E17B1" w:rsidRPr="00B8316F">
        <w:rPr>
          <w:rFonts w:ascii="Arial Narrow" w:hAnsi="Arial Narrow"/>
          <w:sz w:val="24"/>
        </w:rPr>
        <w:t xml:space="preserve"> presente año después del primer</w:t>
      </w:r>
      <w:r w:rsidRPr="00B8316F">
        <w:rPr>
          <w:rFonts w:ascii="Arial Narrow" w:hAnsi="Arial Narrow"/>
          <w:sz w:val="24"/>
        </w:rPr>
        <w:t xml:space="preserve"> </w:t>
      </w:r>
      <w:r w:rsidR="001E17B1" w:rsidRPr="00B8316F">
        <w:rPr>
          <w:rFonts w:ascii="Arial Narrow" w:hAnsi="Arial Narrow"/>
          <w:sz w:val="24"/>
        </w:rPr>
        <w:t>trimestre.</w:t>
      </w:r>
    </w:p>
    <w:p w14:paraId="1BED3A8C" w14:textId="08C902D3" w:rsidR="004426AE" w:rsidRPr="00B8316F" w:rsidRDefault="004426AE" w:rsidP="00033F16">
      <w:pPr>
        <w:spacing w:after="0" w:line="240" w:lineRule="auto"/>
        <w:jc w:val="both"/>
        <w:rPr>
          <w:rFonts w:ascii="Arial Narrow" w:hAnsi="Arial Narrow"/>
          <w:sz w:val="24"/>
        </w:rPr>
      </w:pPr>
    </w:p>
    <w:p w14:paraId="779542A6" w14:textId="77777777" w:rsidR="00033F16" w:rsidRPr="00B8316F" w:rsidRDefault="00033F16" w:rsidP="00735F6C">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49" w:name="_Toc92823901"/>
      <w:bookmarkStart w:id="50" w:name="_Toc94367586"/>
      <w:r w:rsidRPr="00B8316F">
        <w:rPr>
          <w:rFonts w:ascii="Arial Narrow" w:hAnsi="Arial Narrow"/>
          <w:b/>
          <w:color w:val="1F3864" w:themeColor="accent1" w:themeShade="80"/>
          <w:sz w:val="24"/>
        </w:rPr>
        <w:lastRenderedPageBreak/>
        <w:t>Entrenamiento en puesto de trabajo</w:t>
      </w:r>
      <w:bookmarkEnd w:id="49"/>
      <w:bookmarkEnd w:id="50"/>
    </w:p>
    <w:p w14:paraId="342AC7ED" w14:textId="77777777" w:rsidR="00033F16" w:rsidRPr="00B8316F" w:rsidRDefault="00033F16" w:rsidP="00033F16">
      <w:pPr>
        <w:spacing w:after="0" w:line="240" w:lineRule="auto"/>
        <w:rPr>
          <w:rFonts w:ascii="Arial Narrow" w:hAnsi="Arial Narrow"/>
        </w:rPr>
      </w:pPr>
    </w:p>
    <w:p w14:paraId="68449F0B" w14:textId="6450CF39"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 xml:space="preserve">El entrenamiento en puesto de trabajo se continuará realizando de la misma manera como se ha venido llevando a cabo, a través del jefe inmediato de cada área con el seguimiento de la </w:t>
      </w:r>
      <w:r w:rsidR="00562407" w:rsidRPr="00B8316F">
        <w:rPr>
          <w:rFonts w:ascii="Arial Narrow" w:hAnsi="Arial Narrow"/>
          <w:sz w:val="24"/>
        </w:rPr>
        <w:t>Dirección de Gestión Humana</w:t>
      </w:r>
      <w:r w:rsidRPr="00B8316F">
        <w:rPr>
          <w:rFonts w:ascii="Arial Narrow" w:hAnsi="Arial Narrow"/>
          <w:sz w:val="24"/>
        </w:rPr>
        <w:t>, quien estará atenta a que el procedimiento se realice de la forma y en los tiempos conforme está establecido.</w:t>
      </w:r>
    </w:p>
    <w:p w14:paraId="2B9661EF" w14:textId="77777777" w:rsidR="00033F16" w:rsidRPr="00B8316F" w:rsidRDefault="00033F16" w:rsidP="00735F6C">
      <w:pPr>
        <w:pStyle w:val="Ttulo2"/>
        <w:keepNext/>
        <w:keepLines/>
        <w:numPr>
          <w:ilvl w:val="1"/>
          <w:numId w:val="5"/>
        </w:numPr>
        <w:pBdr>
          <w:top w:val="none" w:sz="0" w:space="0" w:color="auto"/>
          <w:left w:val="none" w:sz="0" w:space="0" w:color="auto"/>
          <w:bottom w:val="none" w:sz="0" w:space="0" w:color="auto"/>
          <w:right w:val="none" w:sz="0" w:space="0" w:color="auto"/>
        </w:pBdr>
        <w:shd w:val="clear" w:color="auto" w:fill="auto"/>
        <w:spacing w:before="200" w:line="240" w:lineRule="auto"/>
        <w:jc w:val="both"/>
        <w:rPr>
          <w:rFonts w:ascii="Arial Narrow" w:hAnsi="Arial Narrow"/>
          <w:b/>
          <w:color w:val="1F3864" w:themeColor="accent1" w:themeShade="80"/>
          <w:sz w:val="24"/>
        </w:rPr>
      </w:pPr>
      <w:bookmarkStart w:id="51" w:name="_Toc92823902"/>
      <w:bookmarkStart w:id="52" w:name="_Toc94367587"/>
      <w:r w:rsidRPr="00B8316F">
        <w:rPr>
          <w:rFonts w:ascii="Arial Narrow" w:hAnsi="Arial Narrow"/>
          <w:b/>
          <w:color w:val="1F3864" w:themeColor="accent1" w:themeShade="80"/>
          <w:sz w:val="24"/>
        </w:rPr>
        <w:t>Capacitación</w:t>
      </w:r>
      <w:bookmarkEnd w:id="51"/>
      <w:bookmarkEnd w:id="52"/>
    </w:p>
    <w:p w14:paraId="4337C7BE" w14:textId="77777777" w:rsidR="00033F16" w:rsidRPr="00B8316F" w:rsidRDefault="00033F16" w:rsidP="00033F16">
      <w:pPr>
        <w:spacing w:after="0" w:line="240" w:lineRule="auto"/>
        <w:jc w:val="both"/>
        <w:rPr>
          <w:rFonts w:ascii="Arial Narrow" w:hAnsi="Arial Narrow"/>
        </w:rPr>
      </w:pPr>
    </w:p>
    <w:p w14:paraId="4DF6AD86" w14:textId="42805BFC"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 xml:space="preserve">Para consolidar el portafolio de </w:t>
      </w:r>
      <w:r w:rsidR="009D4B6E" w:rsidRPr="00B8316F">
        <w:rPr>
          <w:rFonts w:ascii="Arial Narrow" w:hAnsi="Arial Narrow"/>
          <w:sz w:val="24"/>
        </w:rPr>
        <w:t xml:space="preserve">los </w:t>
      </w:r>
      <w:r w:rsidR="00053DA4" w:rsidRPr="00B8316F">
        <w:rPr>
          <w:rFonts w:ascii="Arial Narrow" w:hAnsi="Arial Narrow"/>
          <w:sz w:val="24"/>
        </w:rPr>
        <w:t>c</w:t>
      </w:r>
      <w:r w:rsidR="009D4B6E" w:rsidRPr="00B8316F">
        <w:rPr>
          <w:rFonts w:ascii="Arial Narrow" w:hAnsi="Arial Narrow"/>
          <w:sz w:val="24"/>
        </w:rPr>
        <w:t xml:space="preserve">ursos </w:t>
      </w:r>
      <w:r w:rsidR="006228EF" w:rsidRPr="00B8316F">
        <w:rPr>
          <w:rFonts w:ascii="Arial Narrow" w:hAnsi="Arial Narrow"/>
          <w:sz w:val="24"/>
        </w:rPr>
        <w:t xml:space="preserve">de formación y capacitación </w:t>
      </w:r>
      <w:r w:rsidRPr="00B8316F">
        <w:rPr>
          <w:rFonts w:ascii="Arial Narrow" w:hAnsi="Arial Narrow"/>
          <w:sz w:val="24"/>
        </w:rPr>
        <w:t xml:space="preserve">que harán parte del </w:t>
      </w:r>
      <w:r w:rsidR="006228EF" w:rsidRPr="00B8316F">
        <w:rPr>
          <w:rFonts w:ascii="Arial Narrow" w:hAnsi="Arial Narrow"/>
          <w:sz w:val="24"/>
        </w:rPr>
        <w:t>P</w:t>
      </w:r>
      <w:r w:rsidRPr="00B8316F">
        <w:rPr>
          <w:rFonts w:ascii="Arial Narrow" w:hAnsi="Arial Narrow"/>
          <w:sz w:val="24"/>
        </w:rPr>
        <w:t>IC 202</w:t>
      </w:r>
      <w:r w:rsidR="00581544" w:rsidRPr="00B8316F">
        <w:rPr>
          <w:rFonts w:ascii="Arial Narrow" w:hAnsi="Arial Narrow"/>
          <w:sz w:val="24"/>
        </w:rPr>
        <w:t>2</w:t>
      </w:r>
      <w:r w:rsidRPr="00B8316F">
        <w:rPr>
          <w:rFonts w:ascii="Arial Narrow" w:hAnsi="Arial Narrow"/>
          <w:sz w:val="24"/>
        </w:rPr>
        <w:t xml:space="preserve">, </w:t>
      </w:r>
      <w:r w:rsidR="006228EF" w:rsidRPr="00B8316F">
        <w:rPr>
          <w:rFonts w:ascii="Arial Narrow" w:hAnsi="Arial Narrow"/>
          <w:sz w:val="24"/>
        </w:rPr>
        <w:t>se revisarán</w:t>
      </w:r>
      <w:r w:rsidRPr="00B8316F">
        <w:rPr>
          <w:rFonts w:ascii="Arial Narrow" w:hAnsi="Arial Narrow"/>
          <w:sz w:val="24"/>
        </w:rPr>
        <w:t xml:space="preserve"> las distintas fuentes</w:t>
      </w:r>
      <w:r w:rsidR="006228EF" w:rsidRPr="00B8316F">
        <w:rPr>
          <w:rFonts w:ascii="Arial Narrow" w:hAnsi="Arial Narrow"/>
          <w:sz w:val="24"/>
        </w:rPr>
        <w:t>, como</w:t>
      </w:r>
      <w:r w:rsidRPr="00B8316F">
        <w:rPr>
          <w:rFonts w:ascii="Arial Narrow" w:hAnsi="Arial Narrow"/>
          <w:sz w:val="24"/>
        </w:rPr>
        <w:t>:</w:t>
      </w:r>
    </w:p>
    <w:p w14:paraId="0B6BBDEE" w14:textId="77777777" w:rsidR="00033F16" w:rsidRPr="00B8316F" w:rsidRDefault="00033F16" w:rsidP="00033F16">
      <w:pPr>
        <w:spacing w:after="0" w:line="240" w:lineRule="auto"/>
        <w:jc w:val="both"/>
        <w:rPr>
          <w:rFonts w:ascii="Arial Narrow" w:hAnsi="Arial Narrow"/>
          <w:sz w:val="24"/>
        </w:rPr>
      </w:pPr>
    </w:p>
    <w:p w14:paraId="3F621B8B" w14:textId="6EEBBE46" w:rsidR="00033F16" w:rsidRPr="00B8316F" w:rsidRDefault="00033F16" w:rsidP="00033F16">
      <w:pPr>
        <w:pStyle w:val="Prrafodelista"/>
        <w:numPr>
          <w:ilvl w:val="0"/>
          <w:numId w:val="28"/>
        </w:numPr>
        <w:spacing w:before="0" w:after="0" w:line="240" w:lineRule="auto"/>
        <w:jc w:val="both"/>
        <w:rPr>
          <w:rFonts w:ascii="Arial Narrow" w:hAnsi="Arial Narrow"/>
          <w:sz w:val="24"/>
        </w:rPr>
      </w:pPr>
      <w:r w:rsidRPr="00B8316F">
        <w:rPr>
          <w:rFonts w:ascii="Arial Narrow" w:hAnsi="Arial Narrow"/>
          <w:sz w:val="24"/>
        </w:rPr>
        <w:t>Las necesidades</w:t>
      </w:r>
      <w:r w:rsidR="006228EF" w:rsidRPr="00B8316F">
        <w:rPr>
          <w:rFonts w:ascii="Arial Narrow" w:hAnsi="Arial Narrow"/>
          <w:sz w:val="24"/>
        </w:rPr>
        <w:t xml:space="preserve"> que sean</w:t>
      </w:r>
      <w:r w:rsidRPr="00B8316F">
        <w:rPr>
          <w:rFonts w:ascii="Arial Narrow" w:hAnsi="Arial Narrow"/>
          <w:sz w:val="24"/>
        </w:rPr>
        <w:t xml:space="preserve"> identificadas en la encuesta y en las propuestas </w:t>
      </w:r>
      <w:r w:rsidR="006228EF" w:rsidRPr="00B8316F">
        <w:rPr>
          <w:rFonts w:ascii="Arial Narrow" w:hAnsi="Arial Narrow"/>
          <w:sz w:val="24"/>
        </w:rPr>
        <w:t xml:space="preserve">que sean </w:t>
      </w:r>
      <w:r w:rsidRPr="00B8316F">
        <w:rPr>
          <w:rFonts w:ascii="Arial Narrow" w:hAnsi="Arial Narrow"/>
          <w:sz w:val="24"/>
        </w:rPr>
        <w:t xml:space="preserve">presentadas </w:t>
      </w:r>
      <w:r w:rsidR="00082B2F">
        <w:rPr>
          <w:rFonts w:ascii="Arial Narrow" w:hAnsi="Arial Narrow"/>
          <w:sz w:val="24"/>
        </w:rPr>
        <w:t>por las distintas dependencias.</w:t>
      </w:r>
    </w:p>
    <w:p w14:paraId="31C7734C" w14:textId="75929E05" w:rsidR="00033F16" w:rsidRPr="00B8316F" w:rsidRDefault="00033F16" w:rsidP="00033F16">
      <w:pPr>
        <w:pStyle w:val="Prrafodelista"/>
        <w:numPr>
          <w:ilvl w:val="0"/>
          <w:numId w:val="28"/>
        </w:numPr>
        <w:spacing w:before="0" w:after="0" w:line="240" w:lineRule="auto"/>
        <w:jc w:val="both"/>
        <w:rPr>
          <w:rFonts w:ascii="Arial Narrow" w:hAnsi="Arial Narrow"/>
          <w:sz w:val="24"/>
        </w:rPr>
      </w:pPr>
      <w:r w:rsidRPr="00B8316F">
        <w:rPr>
          <w:rFonts w:ascii="Arial Narrow" w:hAnsi="Arial Narrow"/>
          <w:sz w:val="24"/>
        </w:rPr>
        <w:t>Las que deben incluirse de acuerdo con las normas vigentes</w:t>
      </w:r>
      <w:r w:rsidR="00082B2F">
        <w:rPr>
          <w:rFonts w:ascii="Arial Narrow" w:hAnsi="Arial Narrow"/>
          <w:sz w:val="24"/>
        </w:rPr>
        <w:t>.</w:t>
      </w:r>
    </w:p>
    <w:p w14:paraId="4B9EEF3E" w14:textId="0E022090" w:rsidR="00033F16" w:rsidRPr="00B8316F" w:rsidRDefault="00033F16" w:rsidP="00033F16">
      <w:pPr>
        <w:pStyle w:val="Prrafodelista"/>
        <w:numPr>
          <w:ilvl w:val="0"/>
          <w:numId w:val="28"/>
        </w:numPr>
        <w:spacing w:before="0" w:after="0" w:line="240" w:lineRule="auto"/>
        <w:jc w:val="both"/>
        <w:rPr>
          <w:rFonts w:ascii="Arial Narrow" w:hAnsi="Arial Narrow"/>
          <w:sz w:val="24"/>
        </w:rPr>
      </w:pPr>
      <w:r w:rsidRPr="00B8316F">
        <w:rPr>
          <w:rFonts w:ascii="Arial Narrow" w:hAnsi="Arial Narrow"/>
          <w:sz w:val="24"/>
        </w:rPr>
        <w:t>Las que la entidad</w:t>
      </w:r>
      <w:r w:rsidR="001E17B1" w:rsidRPr="00B8316F">
        <w:rPr>
          <w:rFonts w:ascii="Arial Narrow" w:hAnsi="Arial Narrow"/>
          <w:sz w:val="24"/>
        </w:rPr>
        <w:t xml:space="preserve"> y/o áreas</w:t>
      </w:r>
      <w:r w:rsidRPr="00B8316F">
        <w:rPr>
          <w:rFonts w:ascii="Arial Narrow" w:hAnsi="Arial Narrow"/>
          <w:sz w:val="24"/>
        </w:rPr>
        <w:t xml:space="preserve"> considere</w:t>
      </w:r>
      <w:r w:rsidR="001E17B1" w:rsidRPr="00B8316F">
        <w:rPr>
          <w:rFonts w:ascii="Arial Narrow" w:hAnsi="Arial Narrow"/>
          <w:sz w:val="24"/>
        </w:rPr>
        <w:t>n</w:t>
      </w:r>
      <w:r w:rsidRPr="00B8316F">
        <w:rPr>
          <w:rFonts w:ascii="Arial Narrow" w:hAnsi="Arial Narrow"/>
          <w:sz w:val="24"/>
        </w:rPr>
        <w:t xml:space="preserve"> deban </w:t>
      </w:r>
      <w:r w:rsidR="001E6139">
        <w:rPr>
          <w:rFonts w:ascii="Arial Narrow" w:hAnsi="Arial Narrow"/>
          <w:sz w:val="24"/>
        </w:rPr>
        <w:t>incluirse, modificarse y/o eliminarse.</w:t>
      </w:r>
    </w:p>
    <w:p w14:paraId="2B4D060D" w14:textId="77777777" w:rsidR="00033F16" w:rsidRPr="00B8316F" w:rsidRDefault="00033F16" w:rsidP="00033F16">
      <w:pPr>
        <w:pStyle w:val="Prrafodelista"/>
        <w:spacing w:after="0" w:line="240" w:lineRule="auto"/>
        <w:ind w:left="0"/>
        <w:jc w:val="both"/>
        <w:rPr>
          <w:rFonts w:ascii="Arial Narrow" w:hAnsi="Arial Narrow"/>
          <w:sz w:val="24"/>
        </w:rPr>
      </w:pPr>
    </w:p>
    <w:p w14:paraId="44EDE31C" w14:textId="2FA3E265" w:rsidR="00033F16" w:rsidRPr="00B8316F" w:rsidRDefault="006228EF" w:rsidP="00033F16">
      <w:pPr>
        <w:pStyle w:val="Prrafodelista"/>
        <w:spacing w:after="0" w:line="240" w:lineRule="auto"/>
        <w:ind w:left="0"/>
        <w:jc w:val="both"/>
        <w:rPr>
          <w:rFonts w:ascii="Arial Narrow" w:hAnsi="Arial Narrow"/>
          <w:sz w:val="24"/>
        </w:rPr>
      </w:pPr>
      <w:r w:rsidRPr="00B8316F">
        <w:rPr>
          <w:rFonts w:ascii="Arial Narrow" w:hAnsi="Arial Narrow"/>
          <w:sz w:val="24"/>
        </w:rPr>
        <w:t>Teniendo en cuenta adicionalmente a</w:t>
      </w:r>
      <w:r w:rsidR="00033F16" w:rsidRPr="00B8316F">
        <w:rPr>
          <w:rFonts w:ascii="Arial Narrow" w:hAnsi="Arial Narrow"/>
          <w:sz w:val="24"/>
        </w:rPr>
        <w:t xml:space="preserve"> las normas vigentes, </w:t>
      </w:r>
      <w:r w:rsidRPr="00B8316F">
        <w:rPr>
          <w:rFonts w:ascii="Arial Narrow" w:hAnsi="Arial Narrow"/>
          <w:sz w:val="24"/>
        </w:rPr>
        <w:t>dentro de sus planes de C</w:t>
      </w:r>
      <w:r w:rsidR="00033F16" w:rsidRPr="00B8316F">
        <w:rPr>
          <w:rFonts w:ascii="Arial Narrow" w:hAnsi="Arial Narrow"/>
          <w:sz w:val="24"/>
        </w:rPr>
        <w:t xml:space="preserve">apacitación, </w:t>
      </w:r>
      <w:r w:rsidR="00894720" w:rsidRPr="00B8316F">
        <w:rPr>
          <w:rFonts w:ascii="Arial Narrow" w:hAnsi="Arial Narrow"/>
          <w:sz w:val="24"/>
        </w:rPr>
        <w:t xml:space="preserve">la guía del DAFP para la presente vigencia y los </w:t>
      </w:r>
      <w:r w:rsidR="00033F16" w:rsidRPr="00B8316F">
        <w:rPr>
          <w:rFonts w:ascii="Arial Narrow" w:hAnsi="Arial Narrow"/>
          <w:sz w:val="24"/>
        </w:rPr>
        <w:t xml:space="preserve">temas relacionados con Estatuto Anticorrupción, Código de Procedimiento Administrativo, y Salud y Seguridad en el Trabajo. </w:t>
      </w:r>
    </w:p>
    <w:p w14:paraId="74A38133" w14:textId="77777777" w:rsidR="00CF0A16" w:rsidRPr="00B8316F" w:rsidRDefault="00CF0A16" w:rsidP="00033F16">
      <w:pPr>
        <w:spacing w:after="0" w:line="240" w:lineRule="auto"/>
        <w:jc w:val="both"/>
        <w:rPr>
          <w:rFonts w:ascii="Arial Narrow" w:hAnsi="Arial Narrow"/>
          <w:sz w:val="2"/>
        </w:rPr>
      </w:pPr>
    </w:p>
    <w:p w14:paraId="25C67BC4" w14:textId="50C22F16"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Una vez aprobado el Plan Institucional de Capacitación 202</w:t>
      </w:r>
      <w:r w:rsidR="00CE7FD7" w:rsidRPr="00B8316F">
        <w:rPr>
          <w:rFonts w:ascii="Arial Narrow" w:hAnsi="Arial Narrow"/>
          <w:sz w:val="24"/>
        </w:rPr>
        <w:t>2</w:t>
      </w:r>
      <w:r w:rsidRPr="00B8316F">
        <w:rPr>
          <w:rFonts w:ascii="Arial Narrow" w:hAnsi="Arial Narrow"/>
          <w:sz w:val="24"/>
        </w:rPr>
        <w:t xml:space="preserve">, la </w:t>
      </w:r>
      <w:r w:rsidR="00CE7FD7" w:rsidRPr="00B8316F">
        <w:rPr>
          <w:rFonts w:ascii="Arial Narrow" w:hAnsi="Arial Narrow"/>
          <w:sz w:val="24"/>
        </w:rPr>
        <w:t>Dirección de Gestión Humana</w:t>
      </w:r>
      <w:r w:rsidRPr="00B8316F">
        <w:rPr>
          <w:rFonts w:ascii="Arial Narrow" w:hAnsi="Arial Narrow"/>
          <w:sz w:val="24"/>
        </w:rPr>
        <w:t xml:space="preserve"> </w:t>
      </w:r>
      <w:r w:rsidR="00894720" w:rsidRPr="00B8316F">
        <w:rPr>
          <w:rFonts w:ascii="Arial Narrow" w:hAnsi="Arial Narrow"/>
          <w:sz w:val="24"/>
        </w:rPr>
        <w:t>realizar</w:t>
      </w:r>
      <w:r w:rsidR="00CE7FD7" w:rsidRPr="00B8316F">
        <w:rPr>
          <w:rFonts w:ascii="Arial Narrow" w:hAnsi="Arial Narrow"/>
          <w:sz w:val="24"/>
        </w:rPr>
        <w:t>á</w:t>
      </w:r>
      <w:r w:rsidR="00894720" w:rsidRPr="00B8316F">
        <w:rPr>
          <w:rFonts w:ascii="Arial Narrow" w:hAnsi="Arial Narrow"/>
          <w:sz w:val="24"/>
        </w:rPr>
        <w:t xml:space="preserve"> el seguimiento y ejecución de </w:t>
      </w:r>
      <w:r w:rsidRPr="00B8316F">
        <w:rPr>
          <w:rFonts w:ascii="Arial Narrow" w:hAnsi="Arial Narrow"/>
          <w:sz w:val="24"/>
        </w:rPr>
        <w:t>cada uno de los proyectos de aprendizaje, definiendo objetivos, contenido, actividades, facilitador</w:t>
      </w:r>
      <w:r w:rsidR="00CF0A16" w:rsidRPr="00B8316F">
        <w:rPr>
          <w:rFonts w:ascii="Arial Narrow" w:hAnsi="Arial Narrow"/>
          <w:sz w:val="24"/>
        </w:rPr>
        <w:t>es</w:t>
      </w:r>
      <w:r w:rsidRPr="00B8316F">
        <w:rPr>
          <w:rFonts w:ascii="Arial Narrow" w:hAnsi="Arial Narrow"/>
          <w:sz w:val="24"/>
        </w:rPr>
        <w:t xml:space="preserve">, modalidad, </w:t>
      </w:r>
      <w:r w:rsidR="00CF0A16" w:rsidRPr="00B8316F">
        <w:rPr>
          <w:rFonts w:ascii="Arial Narrow" w:hAnsi="Arial Narrow"/>
          <w:sz w:val="24"/>
        </w:rPr>
        <w:t>población a capacitar</w:t>
      </w:r>
      <w:r w:rsidRPr="00B8316F">
        <w:rPr>
          <w:rFonts w:ascii="Arial Narrow" w:hAnsi="Arial Narrow"/>
          <w:sz w:val="24"/>
        </w:rPr>
        <w:t>, número de sesiones, financiación</w:t>
      </w:r>
      <w:r w:rsidR="004740CA" w:rsidRPr="00B8316F">
        <w:rPr>
          <w:rFonts w:ascii="Arial Narrow" w:hAnsi="Arial Narrow"/>
          <w:sz w:val="24"/>
        </w:rPr>
        <w:t>, entre otros.</w:t>
      </w:r>
    </w:p>
    <w:p w14:paraId="2CDECC2A" w14:textId="75ABA0CA" w:rsidR="00CF0A16" w:rsidRPr="00B8316F" w:rsidRDefault="00CF0A16" w:rsidP="00033F16">
      <w:pPr>
        <w:spacing w:after="0" w:line="240" w:lineRule="auto"/>
        <w:jc w:val="both"/>
        <w:rPr>
          <w:rFonts w:ascii="Arial Narrow" w:hAnsi="Arial Narrow"/>
          <w:sz w:val="8"/>
        </w:rPr>
      </w:pPr>
    </w:p>
    <w:p w14:paraId="58A43178" w14:textId="275ED7F5" w:rsidR="00033F16" w:rsidRPr="00B8316F" w:rsidRDefault="00033F16" w:rsidP="00033F16">
      <w:pPr>
        <w:spacing w:after="0" w:line="240" w:lineRule="auto"/>
        <w:jc w:val="both"/>
        <w:rPr>
          <w:rFonts w:ascii="Arial Narrow" w:hAnsi="Arial Narrow"/>
          <w:sz w:val="24"/>
        </w:rPr>
      </w:pPr>
      <w:r w:rsidRPr="00B8316F">
        <w:rPr>
          <w:rFonts w:ascii="Arial Narrow" w:hAnsi="Arial Narrow"/>
          <w:sz w:val="24"/>
        </w:rPr>
        <w:t>En el cronograma que se presenta a continuación, se programa de manera preliminar, el mes en que se llevará a cabo cada uno de estos proyectos de aprendizaje. No obstante, un proyecto de aprendizaje puede contemplar más de un evento de capacitación; una vez formulados los proyectos de aprendizaje, se hará</w:t>
      </w:r>
      <w:r w:rsidR="001E6139">
        <w:rPr>
          <w:rFonts w:ascii="Arial Narrow" w:hAnsi="Arial Narrow"/>
          <w:sz w:val="24"/>
        </w:rPr>
        <w:t>n</w:t>
      </w:r>
      <w:r w:rsidRPr="00B8316F">
        <w:rPr>
          <w:rFonts w:ascii="Arial Narrow" w:hAnsi="Arial Narrow"/>
          <w:sz w:val="24"/>
        </w:rPr>
        <w:t xml:space="preserve"> </w:t>
      </w:r>
      <w:r w:rsidR="001E6139">
        <w:rPr>
          <w:rFonts w:ascii="Arial Narrow" w:hAnsi="Arial Narrow"/>
          <w:sz w:val="24"/>
        </w:rPr>
        <w:t>los ajustes que sean necesarios</w:t>
      </w:r>
      <w:r w:rsidRPr="00B8316F">
        <w:rPr>
          <w:rFonts w:ascii="Arial Narrow" w:hAnsi="Arial Narrow"/>
          <w:sz w:val="24"/>
        </w:rPr>
        <w:t xml:space="preserve"> en la programación de actividades</w:t>
      </w:r>
      <w:r w:rsidR="005751B1">
        <w:rPr>
          <w:rFonts w:ascii="Arial Narrow" w:hAnsi="Arial Narrow"/>
          <w:sz w:val="24"/>
        </w:rPr>
        <w:t xml:space="preserve"> en cada uno de los ítems que lo integran</w:t>
      </w:r>
      <w:r w:rsidRPr="00B8316F">
        <w:rPr>
          <w:rFonts w:ascii="Arial Narrow" w:hAnsi="Arial Narrow"/>
          <w:sz w:val="24"/>
        </w:rPr>
        <w:t>.</w:t>
      </w:r>
    </w:p>
    <w:p w14:paraId="26492681" w14:textId="4C0E1002" w:rsidR="003A64F9" w:rsidRPr="00B8316F" w:rsidRDefault="003A64F9" w:rsidP="003A64F9">
      <w:pPr>
        <w:spacing w:after="0" w:line="240" w:lineRule="auto"/>
        <w:jc w:val="both"/>
        <w:rPr>
          <w:rFonts w:ascii="Arial Narrow" w:hAnsi="Arial Narrow"/>
          <w:sz w:val="24"/>
        </w:rPr>
      </w:pPr>
    </w:p>
    <w:p w14:paraId="2670E645" w14:textId="1A80E56A" w:rsidR="00A00B4B" w:rsidRPr="007C082C" w:rsidRDefault="00600084" w:rsidP="00A00B4B">
      <w:pPr>
        <w:pStyle w:val="Ttulo1"/>
        <w:keepNext/>
        <w:keepLines/>
        <w:numPr>
          <w:ilvl w:val="0"/>
          <w:numId w:val="29"/>
        </w:numPr>
        <w:pBdr>
          <w:top w:val="none" w:sz="0" w:space="0" w:color="auto"/>
          <w:left w:val="none" w:sz="0" w:space="0" w:color="auto"/>
          <w:bottom w:val="none" w:sz="0" w:space="0" w:color="auto"/>
          <w:right w:val="none" w:sz="0" w:space="0" w:color="auto"/>
        </w:pBdr>
        <w:shd w:val="clear" w:color="auto" w:fill="auto"/>
        <w:spacing w:before="0" w:afterAutospacing="1" w:line="240" w:lineRule="auto"/>
        <w:contextualSpacing/>
        <w:rPr>
          <w:rFonts w:ascii="Arial Narrow" w:hAnsi="Arial Narrow"/>
          <w:sz w:val="16"/>
          <w:szCs w:val="18"/>
        </w:rPr>
      </w:pPr>
      <w:bookmarkStart w:id="53" w:name="_Toc92823903"/>
      <w:bookmarkStart w:id="54" w:name="_Toc94367588"/>
      <w:r w:rsidRPr="007C082C">
        <w:rPr>
          <w:rFonts w:ascii="Arial Narrow" w:eastAsia="Times New Roman" w:hAnsi="Arial Narrow" w:cs="Calibri"/>
          <w:b/>
          <w:color w:val="1F3864" w:themeColor="accent1" w:themeShade="80"/>
          <w:sz w:val="24"/>
          <w:szCs w:val="28"/>
          <w:lang w:eastAsia="es-CO"/>
        </w:rPr>
        <w:lastRenderedPageBreak/>
        <w:t>7</w:t>
      </w:r>
      <w:r w:rsidR="00033F16" w:rsidRPr="007C082C">
        <w:rPr>
          <w:rFonts w:ascii="Arial Narrow" w:eastAsia="Times New Roman" w:hAnsi="Arial Narrow" w:cs="Calibri"/>
          <w:b/>
          <w:color w:val="1F3864" w:themeColor="accent1" w:themeShade="80"/>
          <w:sz w:val="24"/>
          <w:szCs w:val="28"/>
          <w:lang w:eastAsia="es-CO"/>
        </w:rPr>
        <w:t>. CRONOGRAMA DE ACTIVIDADES 202</w:t>
      </w:r>
      <w:r w:rsidR="003C7C81" w:rsidRPr="007C082C">
        <w:rPr>
          <w:rFonts w:ascii="Arial Narrow" w:eastAsia="Times New Roman" w:hAnsi="Arial Narrow" w:cs="Calibri"/>
          <w:b/>
          <w:color w:val="1F3864" w:themeColor="accent1" w:themeShade="80"/>
          <w:sz w:val="24"/>
          <w:szCs w:val="28"/>
          <w:lang w:eastAsia="es-CO"/>
        </w:rPr>
        <w:t>2</w:t>
      </w:r>
      <w:bookmarkEnd w:id="53"/>
      <w:r w:rsidR="00CE7704" w:rsidRPr="007C082C">
        <w:rPr>
          <w:rFonts w:ascii="Arial Narrow" w:eastAsia="Times New Roman" w:hAnsi="Arial Narrow" w:cs="Calibri"/>
          <w:b/>
          <w:color w:val="1F3864" w:themeColor="accent1" w:themeShade="80"/>
          <w:sz w:val="24"/>
          <w:szCs w:val="28"/>
          <w:lang w:eastAsia="es-CO"/>
        </w:rPr>
        <w:t xml:space="preserve"> – versión 1</w:t>
      </w:r>
      <w:bookmarkEnd w:id="54"/>
    </w:p>
    <w:p w14:paraId="3BC06177" w14:textId="774327E6" w:rsidR="00A00B4B" w:rsidRPr="00B8316F" w:rsidRDefault="007452C2" w:rsidP="007C5548">
      <w:pPr>
        <w:spacing w:after="0" w:line="240" w:lineRule="auto"/>
        <w:contextualSpacing/>
        <w:rPr>
          <w:rFonts w:ascii="Arial Narrow" w:hAnsi="Arial Narrow"/>
          <w:sz w:val="24"/>
        </w:rPr>
      </w:pPr>
      <w:r w:rsidRPr="00B8316F">
        <w:rPr>
          <w:rFonts w:ascii="Arial Narrow" w:hAnsi="Arial Narrow"/>
          <w:sz w:val="24"/>
        </w:rPr>
        <w:t xml:space="preserve">Archivo </w:t>
      </w:r>
      <w:r w:rsidR="00CF4F59" w:rsidRPr="00B8316F">
        <w:rPr>
          <w:rFonts w:ascii="Arial Narrow" w:hAnsi="Arial Narrow"/>
          <w:sz w:val="24"/>
        </w:rPr>
        <w:t>Anexo.</w:t>
      </w:r>
    </w:p>
    <w:p w14:paraId="3449E5F6" w14:textId="77777777" w:rsidR="00A00B4B" w:rsidRPr="00B8316F" w:rsidRDefault="00A00B4B" w:rsidP="007C5548">
      <w:pPr>
        <w:spacing w:after="0" w:line="240" w:lineRule="auto"/>
        <w:contextualSpacing/>
        <w:rPr>
          <w:rFonts w:ascii="Arial Narrow" w:hAnsi="Arial Narrow"/>
          <w:sz w:val="18"/>
          <w:szCs w:val="18"/>
        </w:rPr>
      </w:pPr>
    </w:p>
    <w:p w14:paraId="37B40143" w14:textId="77777777" w:rsidR="00A00B4B" w:rsidRPr="00B8316F" w:rsidRDefault="00A00B4B" w:rsidP="007C5548">
      <w:pPr>
        <w:spacing w:after="0" w:line="240" w:lineRule="auto"/>
        <w:contextualSpacing/>
        <w:rPr>
          <w:rFonts w:ascii="Arial Narrow" w:hAnsi="Arial Narrow"/>
          <w:sz w:val="18"/>
          <w:szCs w:val="18"/>
        </w:rPr>
      </w:pPr>
    </w:p>
    <w:p w14:paraId="360D80AA" w14:textId="77777777" w:rsidR="00A00B4B" w:rsidRPr="00B8316F" w:rsidRDefault="00A00B4B" w:rsidP="007C5548">
      <w:pPr>
        <w:spacing w:after="0" w:line="240" w:lineRule="auto"/>
        <w:contextualSpacing/>
        <w:rPr>
          <w:rFonts w:ascii="Arial Narrow" w:hAnsi="Arial Narrow"/>
          <w:sz w:val="18"/>
          <w:szCs w:val="18"/>
        </w:rPr>
      </w:pPr>
    </w:p>
    <w:p w14:paraId="69870CE5" w14:textId="77777777" w:rsidR="0023011C" w:rsidRPr="00B8316F" w:rsidRDefault="0023011C" w:rsidP="00487C7F">
      <w:pPr>
        <w:spacing w:after="0" w:line="240" w:lineRule="auto"/>
        <w:rPr>
          <w:rFonts w:ascii="Arial Narrow" w:hAnsi="Arial Narrow"/>
          <w:b/>
          <w:bCs/>
        </w:rPr>
      </w:pPr>
    </w:p>
    <w:p w14:paraId="7018B011" w14:textId="7D06A5BF" w:rsidR="0080231C" w:rsidRPr="00B8316F" w:rsidRDefault="00487C7F" w:rsidP="00487C7F">
      <w:pPr>
        <w:spacing w:after="0" w:line="240" w:lineRule="auto"/>
        <w:rPr>
          <w:rFonts w:ascii="Arial Narrow" w:hAnsi="Arial Narrow"/>
        </w:rPr>
      </w:pPr>
      <w:r w:rsidRPr="00B8316F">
        <w:rPr>
          <w:rFonts w:ascii="Arial Narrow" w:hAnsi="Arial Narrow"/>
          <w:b/>
          <w:bCs/>
        </w:rPr>
        <w:t>Aprobó:</w:t>
      </w:r>
      <w:r w:rsidRPr="00B8316F">
        <w:rPr>
          <w:rFonts w:ascii="Arial Narrow" w:hAnsi="Arial Narrow"/>
          <w:b/>
          <w:bCs/>
        </w:rPr>
        <w:tab/>
      </w:r>
      <w:r w:rsidRPr="00B8316F">
        <w:rPr>
          <w:rFonts w:ascii="Arial Narrow" w:hAnsi="Arial Narrow"/>
        </w:rPr>
        <w:tab/>
      </w:r>
      <w:r w:rsidR="0080231C" w:rsidRPr="00B8316F">
        <w:rPr>
          <w:rFonts w:ascii="Arial Narrow" w:hAnsi="Arial Narrow"/>
        </w:rPr>
        <w:t>Comisión Nacional de Personal</w:t>
      </w:r>
      <w:r w:rsidR="00195CFD" w:rsidRPr="00B8316F">
        <w:rPr>
          <w:rFonts w:ascii="Arial Narrow" w:hAnsi="Arial Narrow"/>
        </w:rPr>
        <w:t xml:space="preserve"> – 27/01/2022.</w:t>
      </w:r>
    </w:p>
    <w:p w14:paraId="5CEFECF5" w14:textId="76563351" w:rsidR="00487C7F" w:rsidRPr="00B8316F" w:rsidRDefault="0080231C" w:rsidP="00487C7F">
      <w:pPr>
        <w:spacing w:after="0" w:line="240" w:lineRule="auto"/>
        <w:rPr>
          <w:rFonts w:ascii="Arial Narrow" w:hAnsi="Arial Narrow"/>
        </w:rPr>
      </w:pPr>
      <w:r w:rsidRPr="00B8316F">
        <w:rPr>
          <w:rFonts w:ascii="Arial Narrow" w:hAnsi="Arial Narrow"/>
        </w:rPr>
        <w:tab/>
      </w:r>
      <w:r w:rsidRPr="00B8316F">
        <w:rPr>
          <w:rFonts w:ascii="Arial Narrow" w:hAnsi="Arial Narrow"/>
        </w:rPr>
        <w:tab/>
        <w:t xml:space="preserve">Comité Institucional de Gestión de Desempeño </w:t>
      </w:r>
      <w:r w:rsidR="00195CFD" w:rsidRPr="00B8316F">
        <w:rPr>
          <w:rFonts w:ascii="Arial Narrow" w:hAnsi="Arial Narrow"/>
        </w:rPr>
        <w:t>– 28/01/2022.</w:t>
      </w:r>
    </w:p>
    <w:p w14:paraId="7B624892" w14:textId="5DD974C3" w:rsidR="00487C7F" w:rsidRDefault="00487C7F" w:rsidP="00487C7F">
      <w:pPr>
        <w:spacing w:after="0" w:line="240" w:lineRule="auto"/>
        <w:rPr>
          <w:rFonts w:ascii="Arial Narrow" w:hAnsi="Arial Narrow"/>
        </w:rPr>
      </w:pPr>
      <w:r w:rsidRPr="00B8316F">
        <w:rPr>
          <w:rFonts w:ascii="Arial Narrow" w:hAnsi="Arial Narrow"/>
          <w:b/>
          <w:bCs/>
        </w:rPr>
        <w:t>Revisaron:</w:t>
      </w:r>
      <w:r w:rsidRPr="00B8316F">
        <w:rPr>
          <w:rFonts w:ascii="Arial Narrow" w:hAnsi="Arial Narrow"/>
        </w:rPr>
        <w:tab/>
      </w:r>
      <w:r w:rsidR="00CF4F59" w:rsidRPr="00B8316F">
        <w:rPr>
          <w:rFonts w:ascii="Arial Narrow" w:hAnsi="Arial Narrow"/>
        </w:rPr>
        <w:t>Marina Segura Sáenz, Directora</w:t>
      </w:r>
      <w:r w:rsidR="004768C2" w:rsidRPr="00B8316F">
        <w:rPr>
          <w:rFonts w:ascii="Arial Narrow" w:hAnsi="Arial Narrow"/>
        </w:rPr>
        <w:t xml:space="preserve"> de</w:t>
      </w:r>
      <w:r w:rsidR="00CF4F59" w:rsidRPr="00B8316F">
        <w:rPr>
          <w:rFonts w:ascii="Arial Narrow" w:hAnsi="Arial Narrow"/>
        </w:rPr>
        <w:t xml:space="preserve"> Gestión </w:t>
      </w:r>
      <w:r w:rsidR="00455D47" w:rsidRPr="00B8316F">
        <w:rPr>
          <w:rFonts w:ascii="Arial Narrow" w:hAnsi="Arial Narrow"/>
        </w:rPr>
        <w:t>Humana</w:t>
      </w:r>
      <w:r w:rsidR="00195CFD" w:rsidRPr="00B8316F">
        <w:rPr>
          <w:rFonts w:ascii="Arial Narrow" w:hAnsi="Arial Narrow"/>
        </w:rPr>
        <w:t>.</w:t>
      </w:r>
      <w:r w:rsidR="00CF4F59" w:rsidRPr="00B8316F">
        <w:rPr>
          <w:rFonts w:ascii="Arial Narrow" w:hAnsi="Arial Narrow"/>
        </w:rPr>
        <w:t xml:space="preserve"> </w:t>
      </w:r>
    </w:p>
    <w:p w14:paraId="7A61467C" w14:textId="0EEC69D9" w:rsidR="00FE631B" w:rsidRDefault="00FE631B" w:rsidP="00487C7F">
      <w:pPr>
        <w:spacing w:after="0" w:line="240" w:lineRule="auto"/>
        <w:rPr>
          <w:rFonts w:ascii="Arial Narrow" w:hAnsi="Arial Narrow"/>
        </w:rPr>
      </w:pPr>
      <w:r>
        <w:rPr>
          <w:rFonts w:ascii="Arial Narrow" w:hAnsi="Arial Narrow"/>
        </w:rPr>
        <w:tab/>
      </w:r>
      <w:r>
        <w:rPr>
          <w:rFonts w:ascii="Arial Narrow" w:hAnsi="Arial Narrow"/>
        </w:rPr>
        <w:tab/>
      </w:r>
      <w:r w:rsidRPr="00FE631B">
        <w:rPr>
          <w:rFonts w:ascii="Arial Narrow" w:hAnsi="Arial Narrow"/>
        </w:rPr>
        <w:t>Ana María Pineda García</w:t>
      </w:r>
      <w:r>
        <w:rPr>
          <w:rFonts w:ascii="Arial Narrow" w:hAnsi="Arial Narrow"/>
        </w:rPr>
        <w:t xml:space="preserve"> – Secretaría Centro de Estudios Aeronáuticos.</w:t>
      </w:r>
    </w:p>
    <w:p w14:paraId="1EA55E95" w14:textId="5065CF53" w:rsidR="00FE631B" w:rsidRPr="00B8316F" w:rsidRDefault="00FE631B" w:rsidP="00487C7F">
      <w:pPr>
        <w:spacing w:after="0" w:line="240" w:lineRule="auto"/>
        <w:rPr>
          <w:rFonts w:ascii="Arial Narrow" w:hAnsi="Arial Narrow"/>
        </w:rPr>
      </w:pPr>
      <w:r>
        <w:rPr>
          <w:rFonts w:ascii="Arial Narrow" w:hAnsi="Arial Narrow"/>
        </w:rPr>
        <w:tab/>
      </w:r>
      <w:r>
        <w:rPr>
          <w:rFonts w:ascii="Arial Narrow" w:hAnsi="Arial Narrow"/>
        </w:rPr>
        <w:tab/>
      </w:r>
      <w:r w:rsidRPr="00FE631B">
        <w:rPr>
          <w:rFonts w:ascii="Arial Narrow" w:hAnsi="Arial Narrow"/>
        </w:rPr>
        <w:t>Nubia Torres Alvarado</w:t>
      </w:r>
      <w:r>
        <w:rPr>
          <w:rFonts w:ascii="Arial Narrow" w:hAnsi="Arial Narrow"/>
        </w:rPr>
        <w:t xml:space="preserve"> – Secretaría Centro de Estudios Aeronáuticos.</w:t>
      </w:r>
    </w:p>
    <w:p w14:paraId="4B25647A" w14:textId="2F39841F" w:rsidR="000B079C" w:rsidRPr="00B8316F" w:rsidRDefault="00487C7F" w:rsidP="00DF5E16">
      <w:pPr>
        <w:spacing w:after="0" w:line="240" w:lineRule="auto"/>
        <w:rPr>
          <w:rFonts w:ascii="Arial Narrow" w:hAnsi="Arial Narrow" w:cs="Arial"/>
          <w:sz w:val="18"/>
          <w:szCs w:val="18"/>
        </w:rPr>
      </w:pPr>
      <w:r w:rsidRPr="00B8316F">
        <w:rPr>
          <w:rFonts w:ascii="Arial Narrow" w:hAnsi="Arial Narrow"/>
          <w:b/>
          <w:bCs/>
        </w:rPr>
        <w:t>Proyectó:</w:t>
      </w:r>
      <w:r w:rsidRPr="00B8316F">
        <w:rPr>
          <w:rFonts w:ascii="Arial Narrow" w:hAnsi="Arial Narrow"/>
        </w:rPr>
        <w:tab/>
      </w:r>
      <w:r w:rsidR="00CF4F59" w:rsidRPr="00B8316F">
        <w:rPr>
          <w:rFonts w:ascii="Arial Narrow" w:hAnsi="Arial Narrow"/>
        </w:rPr>
        <w:t>Astrid Danely Laiton Suárez</w:t>
      </w:r>
      <w:r w:rsidRPr="00B8316F">
        <w:rPr>
          <w:rFonts w:ascii="Arial Narrow" w:hAnsi="Arial Narrow"/>
        </w:rPr>
        <w:t xml:space="preserve">, </w:t>
      </w:r>
      <w:r w:rsidR="00171431" w:rsidRPr="00B8316F">
        <w:rPr>
          <w:rFonts w:ascii="Arial Narrow" w:hAnsi="Arial Narrow"/>
        </w:rPr>
        <w:t>Contratista</w:t>
      </w:r>
      <w:r w:rsidRPr="00B8316F">
        <w:rPr>
          <w:rFonts w:ascii="Arial Narrow" w:hAnsi="Arial Narrow"/>
        </w:rPr>
        <w:t xml:space="preserve"> </w:t>
      </w:r>
      <w:r w:rsidR="00B33FD7">
        <w:rPr>
          <w:rFonts w:ascii="Arial Narrow" w:hAnsi="Arial Narrow"/>
        </w:rPr>
        <w:t xml:space="preserve">- </w:t>
      </w:r>
      <w:r w:rsidR="00455D47" w:rsidRPr="00B8316F">
        <w:rPr>
          <w:rFonts w:ascii="Arial Narrow" w:hAnsi="Arial Narrow"/>
        </w:rPr>
        <w:t>Dirección de Gestión Humana</w:t>
      </w:r>
      <w:r w:rsidR="00CF4F59" w:rsidRPr="00B8316F">
        <w:rPr>
          <w:rFonts w:ascii="Arial Narrow" w:hAnsi="Arial Narrow"/>
        </w:rPr>
        <w:t>.</w:t>
      </w:r>
    </w:p>
    <w:sectPr w:rsidR="000B079C" w:rsidRPr="00B8316F" w:rsidSect="006B34D0">
      <w:headerReference w:type="even" r:id="rId24"/>
      <w:headerReference w:type="default" r:id="rId25"/>
      <w:footerReference w:type="even" r:id="rId26"/>
      <w:footerReference w:type="default" r:id="rId27"/>
      <w:headerReference w:type="first" r:id="rId28"/>
      <w:footerReference w:type="first" r:id="rId29"/>
      <w:pgSz w:w="12240" w:h="15840"/>
      <w:pgMar w:top="1417" w:right="1701" w:bottom="212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3866" w14:textId="77777777" w:rsidR="00310027" w:rsidRDefault="00310027" w:rsidP="00604ECF">
      <w:r>
        <w:separator/>
      </w:r>
    </w:p>
  </w:endnote>
  <w:endnote w:type="continuationSeparator" w:id="0">
    <w:p w14:paraId="64B275D7" w14:textId="77777777" w:rsidR="00310027" w:rsidRDefault="00310027" w:rsidP="0060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uturaStd-Light">
    <w:panose1 w:val="00000000000000000000"/>
    <w:charset w:val="00"/>
    <w:family w:val="swiss"/>
    <w:notTrueType/>
    <w:pitch w:val="default"/>
    <w:sig w:usb0="00000003" w:usb1="00000000" w:usb2="00000000" w:usb3="00000000" w:csb0="00000001" w:csb1="00000000"/>
  </w:font>
  <w:font w:name="Flama Book">
    <w:altName w:val="Flama Book"/>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2C991" w14:textId="77777777" w:rsidR="00484A2C" w:rsidRDefault="00484A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646886"/>
      <w:docPartObj>
        <w:docPartGallery w:val="Page Numbers (Bottom of Page)"/>
        <w:docPartUnique/>
      </w:docPartObj>
    </w:sdtPr>
    <w:sdtContent>
      <w:p w14:paraId="7E1F550F" w14:textId="18531B2A" w:rsidR="00E42229" w:rsidRDefault="00E42229">
        <w:pPr>
          <w:pStyle w:val="Piedepgina"/>
          <w:jc w:val="right"/>
        </w:pPr>
        <w:r>
          <w:fldChar w:fldCharType="begin"/>
        </w:r>
        <w:r>
          <w:instrText>PAGE   \* MERGEFORMAT</w:instrText>
        </w:r>
        <w:r>
          <w:fldChar w:fldCharType="separate"/>
        </w:r>
        <w:r w:rsidR="00C93989" w:rsidRPr="00C93989">
          <w:rPr>
            <w:noProof/>
            <w:lang w:val="es-ES"/>
          </w:rPr>
          <w:t>21</w:t>
        </w:r>
        <w:r>
          <w:fldChar w:fldCharType="end"/>
        </w:r>
      </w:p>
    </w:sdtContent>
  </w:sdt>
  <w:p w14:paraId="0001D5CF" w14:textId="4C875045" w:rsidR="00E42229" w:rsidRDefault="00E422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197D" w14:textId="6687D0C3" w:rsidR="00E42229" w:rsidRDefault="00E42229">
    <w:pPr>
      <w:pStyle w:val="Piedepgina"/>
    </w:pPr>
  </w:p>
  <w:p w14:paraId="0360A887" w14:textId="24D2C8D1" w:rsidR="00E42229" w:rsidRDefault="00E42229">
    <w:pPr>
      <w:pStyle w:val="Piedepgina"/>
    </w:pPr>
  </w:p>
  <w:p w14:paraId="456EBF89" w14:textId="44B6BACB" w:rsidR="00E42229" w:rsidRDefault="00E42229">
    <w:pPr>
      <w:pStyle w:val="Piedepgina"/>
    </w:pPr>
  </w:p>
  <w:p w14:paraId="3128D749" w14:textId="77777777" w:rsidR="00E42229" w:rsidRDefault="00E422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B0F0" w14:textId="77777777" w:rsidR="00310027" w:rsidRDefault="00310027" w:rsidP="00604ECF">
      <w:r>
        <w:separator/>
      </w:r>
    </w:p>
  </w:footnote>
  <w:footnote w:type="continuationSeparator" w:id="0">
    <w:p w14:paraId="242F1A09" w14:textId="77777777" w:rsidR="00310027" w:rsidRDefault="00310027" w:rsidP="0060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B228" w14:textId="77777777" w:rsidR="00484A2C" w:rsidRDefault="00484A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3E79" w14:textId="77777777" w:rsidR="00CF345A" w:rsidRDefault="00CF345A" w:rsidP="00CF345A">
    <w:pPr>
      <w:pStyle w:val="Encabezado"/>
      <w:tabs>
        <w:tab w:val="clear" w:pos="4419"/>
        <w:tab w:val="clear" w:pos="8838"/>
        <w:tab w:val="left" w:pos="2392"/>
      </w:tabs>
    </w:pPr>
    <w:r>
      <w:tab/>
    </w:r>
  </w:p>
  <w:tbl>
    <w:tblPr>
      <w:tblStyle w:val="Tablaconcuadrcula"/>
      <w:tblW w:w="10204" w:type="dxa"/>
      <w:jc w:val="center"/>
      <w:shd w:val="clear" w:color="auto" w:fill="FFFFFF"/>
      <w:tblLook w:val="04A0" w:firstRow="1" w:lastRow="0" w:firstColumn="1" w:lastColumn="0" w:noHBand="0" w:noVBand="1"/>
    </w:tblPr>
    <w:tblGrid>
      <w:gridCol w:w="2551"/>
      <w:gridCol w:w="2551"/>
      <w:gridCol w:w="2551"/>
      <w:gridCol w:w="2551"/>
    </w:tblGrid>
    <w:tr w:rsidR="00CF345A" w:rsidRPr="00EC0388" w14:paraId="039E7065" w14:textId="77777777" w:rsidTr="00704309">
      <w:trPr>
        <w:trHeight w:val="399"/>
        <w:jc w:val="center"/>
      </w:trPr>
      <w:tc>
        <w:tcPr>
          <w:tcW w:w="2551" w:type="dxa"/>
          <w:vMerge w:val="restart"/>
          <w:shd w:val="clear" w:color="auto" w:fill="FFFFFF"/>
        </w:tcPr>
        <w:p w14:paraId="50836626" w14:textId="77777777" w:rsidR="00CF345A" w:rsidRPr="00EC0388" w:rsidRDefault="00CF345A" w:rsidP="00CF345A">
          <w:pPr>
            <w:pStyle w:val="Encabezado"/>
            <w:rPr>
              <w:rFonts w:ascii="Arial" w:hAnsi="Arial" w:cs="Arial"/>
              <w:sz w:val="24"/>
              <w:szCs w:val="24"/>
            </w:rPr>
          </w:pPr>
          <w:r>
            <w:rPr>
              <w:noProof/>
              <w:lang w:eastAsia="es-CO"/>
            </w:rPr>
            <w:drawing>
              <wp:anchor distT="0" distB="0" distL="114300" distR="114300" simplePos="0" relativeHeight="251659264" behindDoc="0" locked="0" layoutInCell="1" allowOverlap="1" wp14:anchorId="10F07F3C" wp14:editId="754DD219">
                <wp:simplePos x="0" y="0"/>
                <wp:positionH relativeFrom="column">
                  <wp:posOffset>202565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5BF29080" w14:textId="77777777" w:rsidR="00CF345A" w:rsidRPr="00214F98" w:rsidRDefault="00CF345A" w:rsidP="00CF345A">
          <w:pPr>
            <w:pStyle w:val="Encabezado"/>
            <w:jc w:val="center"/>
            <w:rPr>
              <w:rFonts w:ascii="Arial" w:hAnsi="Arial" w:cs="Arial"/>
              <w:sz w:val="24"/>
              <w:szCs w:val="24"/>
            </w:rPr>
          </w:pPr>
          <w:r>
            <w:rPr>
              <w:rFonts w:ascii="Arial" w:hAnsi="Arial" w:cs="Arial"/>
              <w:b/>
              <w:sz w:val="24"/>
              <w:szCs w:val="24"/>
            </w:rPr>
            <w:t>PLAN</w:t>
          </w:r>
        </w:p>
      </w:tc>
    </w:tr>
    <w:tr w:rsidR="00CF345A" w:rsidRPr="00EC0388" w14:paraId="23AE7E8A" w14:textId="77777777" w:rsidTr="00704309">
      <w:trPr>
        <w:trHeight w:val="1177"/>
        <w:jc w:val="center"/>
      </w:trPr>
      <w:tc>
        <w:tcPr>
          <w:tcW w:w="2551" w:type="dxa"/>
          <w:vMerge/>
          <w:shd w:val="clear" w:color="auto" w:fill="FFFFFF"/>
        </w:tcPr>
        <w:p w14:paraId="704A89C3" w14:textId="77777777" w:rsidR="00CF345A" w:rsidRPr="00EC0388" w:rsidRDefault="00CF345A" w:rsidP="00CF345A">
          <w:pPr>
            <w:pStyle w:val="Encabezado"/>
            <w:rPr>
              <w:rFonts w:ascii="Arial" w:hAnsi="Arial" w:cs="Arial"/>
              <w:sz w:val="24"/>
              <w:szCs w:val="24"/>
            </w:rPr>
          </w:pPr>
        </w:p>
      </w:tc>
      <w:tc>
        <w:tcPr>
          <w:tcW w:w="7653" w:type="dxa"/>
          <w:gridSpan w:val="3"/>
          <w:shd w:val="clear" w:color="auto" w:fill="FFFFFF"/>
          <w:vAlign w:val="center"/>
        </w:tcPr>
        <w:p w14:paraId="7693EB15" w14:textId="1C79A846" w:rsidR="00CF345A" w:rsidRPr="00F86D7D" w:rsidRDefault="00CF345A" w:rsidP="00CF345A">
          <w:pPr>
            <w:pStyle w:val="Encabezado"/>
            <w:jc w:val="center"/>
            <w:rPr>
              <w:rFonts w:ascii="Arial" w:hAnsi="Arial" w:cs="Arial"/>
              <w:sz w:val="24"/>
              <w:szCs w:val="24"/>
            </w:rPr>
          </w:pPr>
          <w:r>
            <w:rPr>
              <w:rFonts w:ascii="Arial" w:hAnsi="Arial" w:cs="Arial"/>
              <w:sz w:val="24"/>
              <w:szCs w:val="24"/>
            </w:rPr>
            <w:t>PLAN INSTITUCIONAL DE CAPACITACIÓN – PIC 2022</w:t>
          </w:r>
        </w:p>
      </w:tc>
    </w:tr>
    <w:tr w:rsidR="00CF345A" w:rsidRPr="00D55428" w14:paraId="1EA3E763" w14:textId="77777777" w:rsidTr="00704309">
      <w:trPr>
        <w:trHeight w:val="458"/>
        <w:jc w:val="center"/>
      </w:trPr>
      <w:tc>
        <w:tcPr>
          <w:tcW w:w="2551" w:type="dxa"/>
          <w:shd w:val="clear" w:color="auto" w:fill="FFFFFF"/>
          <w:vAlign w:val="center"/>
        </w:tcPr>
        <w:p w14:paraId="78393BFC" w14:textId="77777777" w:rsidR="00CF345A" w:rsidRPr="00D55428" w:rsidRDefault="00CF345A" w:rsidP="00CF345A">
          <w:pPr>
            <w:pStyle w:val="Encabezado"/>
            <w:jc w:val="center"/>
            <w:rPr>
              <w:rFonts w:ascii="Arial" w:hAnsi="Arial" w:cs="Arial"/>
              <w:b/>
              <w:sz w:val="16"/>
              <w:szCs w:val="16"/>
            </w:rPr>
          </w:pPr>
          <w:r w:rsidRPr="00D55428">
            <w:rPr>
              <w:rFonts w:ascii="Arial" w:hAnsi="Arial" w:cs="Arial"/>
              <w:b/>
              <w:sz w:val="16"/>
              <w:szCs w:val="16"/>
            </w:rPr>
            <w:t>Principio de procedencia:</w:t>
          </w:r>
        </w:p>
        <w:p w14:paraId="46BF3A2B" w14:textId="77777777" w:rsidR="00CF345A" w:rsidRPr="00D55428" w:rsidRDefault="00CF345A" w:rsidP="00CF345A">
          <w:pPr>
            <w:pStyle w:val="Encabezado"/>
            <w:jc w:val="center"/>
            <w:rPr>
              <w:rFonts w:ascii="Arial" w:hAnsi="Arial" w:cs="Arial"/>
              <w:sz w:val="16"/>
              <w:szCs w:val="16"/>
            </w:rPr>
          </w:pPr>
          <w:r>
            <w:rPr>
              <w:rFonts w:ascii="Arial" w:hAnsi="Arial" w:cs="Arial"/>
              <w:sz w:val="16"/>
              <w:szCs w:val="16"/>
            </w:rPr>
            <w:t>3165.167</w:t>
          </w:r>
        </w:p>
      </w:tc>
      <w:tc>
        <w:tcPr>
          <w:tcW w:w="2551" w:type="dxa"/>
          <w:shd w:val="clear" w:color="auto" w:fill="FFFFFF"/>
          <w:vAlign w:val="center"/>
        </w:tcPr>
        <w:p w14:paraId="312754C5" w14:textId="37D902C1" w:rsidR="00CF345A" w:rsidRPr="00D55428" w:rsidRDefault="00CF345A" w:rsidP="00CF345A">
          <w:pPr>
            <w:pStyle w:val="Encabezado"/>
            <w:jc w:val="center"/>
            <w:rPr>
              <w:rFonts w:ascii="Arial" w:hAnsi="Arial" w:cs="Arial"/>
              <w:b/>
              <w:sz w:val="16"/>
              <w:szCs w:val="16"/>
            </w:rPr>
          </w:pPr>
          <w:r w:rsidRPr="00D55428">
            <w:rPr>
              <w:rFonts w:ascii="Arial" w:hAnsi="Arial" w:cs="Arial"/>
              <w:b/>
              <w:sz w:val="16"/>
              <w:szCs w:val="16"/>
            </w:rPr>
            <w:t>Clave:</w:t>
          </w:r>
          <w:r w:rsidR="00484A2C">
            <w:rPr>
              <w:rFonts w:ascii="Arial" w:hAnsi="Arial" w:cs="Arial"/>
              <w:b/>
              <w:sz w:val="16"/>
              <w:szCs w:val="16"/>
            </w:rPr>
            <w:t xml:space="preserve"> </w:t>
          </w:r>
          <w:r w:rsidR="00484A2C" w:rsidRPr="00484A2C">
            <w:rPr>
              <w:rFonts w:ascii="Arial" w:hAnsi="Arial" w:cs="Arial"/>
              <w:b/>
              <w:sz w:val="16"/>
              <w:szCs w:val="16"/>
            </w:rPr>
            <w:t>ESTR-2.0-11-05</w:t>
          </w:r>
        </w:p>
      </w:tc>
      <w:tc>
        <w:tcPr>
          <w:tcW w:w="2551" w:type="dxa"/>
          <w:shd w:val="clear" w:color="auto" w:fill="FFFFFF"/>
          <w:vAlign w:val="center"/>
        </w:tcPr>
        <w:p w14:paraId="4CEBD88A" w14:textId="77777777" w:rsidR="00CF345A" w:rsidRPr="00D55428" w:rsidRDefault="00CF345A" w:rsidP="00CF345A">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Pr>
              <w:rFonts w:ascii="Arial" w:hAnsi="Arial" w:cs="Arial"/>
              <w:b/>
              <w:sz w:val="16"/>
              <w:szCs w:val="16"/>
            </w:rPr>
            <w:t xml:space="preserve"> 1 </w:t>
          </w:r>
        </w:p>
      </w:tc>
      <w:tc>
        <w:tcPr>
          <w:tcW w:w="2551" w:type="dxa"/>
          <w:shd w:val="clear" w:color="auto" w:fill="FFFFFF"/>
          <w:vAlign w:val="center"/>
        </w:tcPr>
        <w:p w14:paraId="0EDF1135" w14:textId="77777777" w:rsidR="00CF345A" w:rsidRPr="00D55428" w:rsidRDefault="00CF345A" w:rsidP="00CF345A">
          <w:pPr>
            <w:pStyle w:val="Encabezado"/>
            <w:jc w:val="center"/>
            <w:rPr>
              <w:rFonts w:ascii="Arial" w:hAnsi="Arial" w:cs="Arial"/>
              <w:sz w:val="16"/>
              <w:szCs w:val="16"/>
            </w:rPr>
          </w:pPr>
          <w:r w:rsidRPr="00206522">
            <w:rPr>
              <w:rFonts w:ascii="Arial" w:hAnsi="Arial" w:cs="Arial"/>
              <w:b/>
              <w:sz w:val="16"/>
              <w:szCs w:val="16"/>
            </w:rPr>
            <w:t xml:space="preserve">Fecha de aprobación: </w:t>
          </w:r>
          <w:r>
            <w:rPr>
              <w:rFonts w:ascii="Arial" w:hAnsi="Arial" w:cs="Arial"/>
              <w:b/>
              <w:sz w:val="16"/>
              <w:szCs w:val="16"/>
            </w:rPr>
            <w:t>28/01/2022</w:t>
          </w:r>
        </w:p>
      </w:tc>
    </w:tr>
  </w:tbl>
  <w:p w14:paraId="5E869C6B" w14:textId="4CE27653" w:rsidR="00E42229" w:rsidRDefault="00E42229" w:rsidP="00CF345A">
    <w:pPr>
      <w:pStyle w:val="Encabezado"/>
      <w:tabs>
        <w:tab w:val="clear" w:pos="4419"/>
        <w:tab w:val="clear" w:pos="8838"/>
        <w:tab w:val="left" w:pos="239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16C6" w14:textId="77777777" w:rsidR="00484A2C" w:rsidRDefault="00484A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0D2F"/>
    <w:multiLevelType w:val="multilevel"/>
    <w:tmpl w:val="CE4CBEDA"/>
    <w:lvl w:ilvl="0">
      <w:start w:val="3"/>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D10DFE"/>
    <w:multiLevelType w:val="hybridMultilevel"/>
    <w:tmpl w:val="F14A6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06676E"/>
    <w:multiLevelType w:val="hybridMultilevel"/>
    <w:tmpl w:val="8B54BC30"/>
    <w:lvl w:ilvl="0" w:tplc="E8187E12">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5B75C98"/>
    <w:multiLevelType w:val="hybridMultilevel"/>
    <w:tmpl w:val="1C24FD6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CDD2D64"/>
    <w:multiLevelType w:val="multilevel"/>
    <w:tmpl w:val="02CED046"/>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385623" w:themeColor="accent6"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5" w15:restartNumberingAfterBreak="0">
    <w:nsid w:val="0DD54F4E"/>
    <w:multiLevelType w:val="hybridMultilevel"/>
    <w:tmpl w:val="4F0CEA8C"/>
    <w:lvl w:ilvl="0" w:tplc="12DA7F30">
      <w:start w:val="6"/>
      <w:numFmt w:val="bullet"/>
      <w:lvlText w:val="-"/>
      <w:lvlJc w:val="left"/>
      <w:pPr>
        <w:ind w:left="720" w:hanging="360"/>
      </w:pPr>
      <w:rPr>
        <w:rFonts w:ascii="Calibri" w:eastAsiaTheme="minorHAnsi" w:hAnsi="Calibri" w:cstheme="minorBidi" w:hint="default"/>
        <w:color w:val="115995"/>
        <w:sz w:val="3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D005E5"/>
    <w:multiLevelType w:val="multilevel"/>
    <w:tmpl w:val="B5B21D8A"/>
    <w:lvl w:ilvl="0">
      <w:start w:val="3"/>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0FE610C7"/>
    <w:multiLevelType w:val="hybridMultilevel"/>
    <w:tmpl w:val="BCBE36FC"/>
    <w:lvl w:ilvl="0" w:tplc="12DA7F30">
      <w:start w:val="6"/>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5395CB1"/>
    <w:multiLevelType w:val="multilevel"/>
    <w:tmpl w:val="947E47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C6139A"/>
    <w:multiLevelType w:val="hybridMultilevel"/>
    <w:tmpl w:val="466E6934"/>
    <w:lvl w:ilvl="0" w:tplc="240A000D">
      <w:start w:val="1"/>
      <w:numFmt w:val="bullet"/>
      <w:lvlText w:val=""/>
      <w:lvlJc w:val="left"/>
      <w:pPr>
        <w:ind w:left="770" w:hanging="360"/>
      </w:pPr>
      <w:rPr>
        <w:rFonts w:ascii="Wingdings" w:hAnsi="Wingdings" w:hint="default"/>
      </w:rPr>
    </w:lvl>
    <w:lvl w:ilvl="1" w:tplc="240A0003" w:tentative="1">
      <w:start w:val="1"/>
      <w:numFmt w:val="bullet"/>
      <w:lvlText w:val="o"/>
      <w:lvlJc w:val="left"/>
      <w:pPr>
        <w:ind w:left="1490" w:hanging="360"/>
      </w:pPr>
      <w:rPr>
        <w:rFonts w:ascii="Courier New" w:hAnsi="Courier New" w:cs="Courier New" w:hint="default"/>
      </w:rPr>
    </w:lvl>
    <w:lvl w:ilvl="2" w:tplc="240A0005" w:tentative="1">
      <w:start w:val="1"/>
      <w:numFmt w:val="bullet"/>
      <w:lvlText w:val=""/>
      <w:lvlJc w:val="left"/>
      <w:pPr>
        <w:ind w:left="2210" w:hanging="360"/>
      </w:pPr>
      <w:rPr>
        <w:rFonts w:ascii="Wingdings" w:hAnsi="Wingdings" w:hint="default"/>
      </w:rPr>
    </w:lvl>
    <w:lvl w:ilvl="3" w:tplc="240A0001" w:tentative="1">
      <w:start w:val="1"/>
      <w:numFmt w:val="bullet"/>
      <w:lvlText w:val=""/>
      <w:lvlJc w:val="left"/>
      <w:pPr>
        <w:ind w:left="2930" w:hanging="360"/>
      </w:pPr>
      <w:rPr>
        <w:rFonts w:ascii="Symbol" w:hAnsi="Symbol" w:hint="default"/>
      </w:rPr>
    </w:lvl>
    <w:lvl w:ilvl="4" w:tplc="240A0003" w:tentative="1">
      <w:start w:val="1"/>
      <w:numFmt w:val="bullet"/>
      <w:lvlText w:val="o"/>
      <w:lvlJc w:val="left"/>
      <w:pPr>
        <w:ind w:left="3650" w:hanging="360"/>
      </w:pPr>
      <w:rPr>
        <w:rFonts w:ascii="Courier New" w:hAnsi="Courier New" w:cs="Courier New" w:hint="default"/>
      </w:rPr>
    </w:lvl>
    <w:lvl w:ilvl="5" w:tplc="240A0005" w:tentative="1">
      <w:start w:val="1"/>
      <w:numFmt w:val="bullet"/>
      <w:lvlText w:val=""/>
      <w:lvlJc w:val="left"/>
      <w:pPr>
        <w:ind w:left="4370" w:hanging="360"/>
      </w:pPr>
      <w:rPr>
        <w:rFonts w:ascii="Wingdings" w:hAnsi="Wingdings" w:hint="default"/>
      </w:rPr>
    </w:lvl>
    <w:lvl w:ilvl="6" w:tplc="240A0001" w:tentative="1">
      <w:start w:val="1"/>
      <w:numFmt w:val="bullet"/>
      <w:lvlText w:val=""/>
      <w:lvlJc w:val="left"/>
      <w:pPr>
        <w:ind w:left="5090" w:hanging="360"/>
      </w:pPr>
      <w:rPr>
        <w:rFonts w:ascii="Symbol" w:hAnsi="Symbol" w:hint="default"/>
      </w:rPr>
    </w:lvl>
    <w:lvl w:ilvl="7" w:tplc="240A0003" w:tentative="1">
      <w:start w:val="1"/>
      <w:numFmt w:val="bullet"/>
      <w:lvlText w:val="o"/>
      <w:lvlJc w:val="left"/>
      <w:pPr>
        <w:ind w:left="5810" w:hanging="360"/>
      </w:pPr>
      <w:rPr>
        <w:rFonts w:ascii="Courier New" w:hAnsi="Courier New" w:cs="Courier New" w:hint="default"/>
      </w:rPr>
    </w:lvl>
    <w:lvl w:ilvl="8" w:tplc="240A0005" w:tentative="1">
      <w:start w:val="1"/>
      <w:numFmt w:val="bullet"/>
      <w:lvlText w:val=""/>
      <w:lvlJc w:val="left"/>
      <w:pPr>
        <w:ind w:left="6530" w:hanging="360"/>
      </w:pPr>
      <w:rPr>
        <w:rFonts w:ascii="Wingdings" w:hAnsi="Wingdings" w:hint="default"/>
      </w:rPr>
    </w:lvl>
  </w:abstractNum>
  <w:abstractNum w:abstractNumId="10" w15:restartNumberingAfterBreak="0">
    <w:nsid w:val="15E947E6"/>
    <w:multiLevelType w:val="hybridMultilevel"/>
    <w:tmpl w:val="222C371C"/>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1" w15:restartNumberingAfterBreak="0">
    <w:nsid w:val="17C7631E"/>
    <w:multiLevelType w:val="hybridMultilevel"/>
    <w:tmpl w:val="9F3E95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297AD7"/>
    <w:multiLevelType w:val="hybridMultilevel"/>
    <w:tmpl w:val="D6BEC90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13D40"/>
    <w:multiLevelType w:val="hybridMultilevel"/>
    <w:tmpl w:val="DF48607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309A3E4C"/>
    <w:multiLevelType w:val="multilevel"/>
    <w:tmpl w:val="02CED046"/>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385623" w:themeColor="accent6"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5" w15:restartNumberingAfterBreak="0">
    <w:nsid w:val="337716FC"/>
    <w:multiLevelType w:val="multilevel"/>
    <w:tmpl w:val="DD6AC25A"/>
    <w:lvl w:ilvl="0">
      <w:start w:val="1"/>
      <w:numFmt w:val="decimal"/>
      <w:lvlText w:val="%1."/>
      <w:lvlJc w:val="left"/>
      <w:pPr>
        <w:ind w:left="1211" w:hanging="360"/>
      </w:pPr>
      <w:rPr>
        <w:color w:val="1F3864" w:themeColor="accent1" w:themeShade="80"/>
        <w:sz w:val="28"/>
        <w:szCs w:val="28"/>
      </w:rPr>
    </w:lvl>
    <w:lvl w:ilvl="1">
      <w:start w:val="1"/>
      <w:numFmt w:val="decimal"/>
      <w:isLgl/>
      <w:lvlText w:val="%1.%2."/>
      <w:lvlJc w:val="left"/>
      <w:pPr>
        <w:ind w:left="1080" w:hanging="720"/>
      </w:pPr>
      <w:rPr>
        <w:color w:val="1F3864" w:themeColor="accent1"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6" w15:restartNumberingAfterBreak="0">
    <w:nsid w:val="341A10BA"/>
    <w:multiLevelType w:val="hybridMultilevel"/>
    <w:tmpl w:val="DE0AA12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379042D4"/>
    <w:multiLevelType w:val="hybridMultilevel"/>
    <w:tmpl w:val="03261FA4"/>
    <w:lvl w:ilvl="0" w:tplc="240A000D">
      <w:start w:val="1"/>
      <w:numFmt w:val="bullet"/>
      <w:lvlText w:val=""/>
      <w:lvlJc w:val="left"/>
      <w:pPr>
        <w:ind w:left="1065" w:hanging="705"/>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9257AD5"/>
    <w:multiLevelType w:val="multilevel"/>
    <w:tmpl w:val="02CED046"/>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385623" w:themeColor="accent6"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9" w15:restartNumberingAfterBreak="0">
    <w:nsid w:val="3932799A"/>
    <w:multiLevelType w:val="multilevel"/>
    <w:tmpl w:val="947E47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4A3D9A"/>
    <w:multiLevelType w:val="multilevel"/>
    <w:tmpl w:val="7F7ACB6C"/>
    <w:lvl w:ilvl="0">
      <w:start w:val="1"/>
      <w:numFmt w:val="decimal"/>
      <w:lvlText w:val="%1."/>
      <w:lvlJc w:val="left"/>
      <w:pPr>
        <w:ind w:left="720" w:hanging="360"/>
      </w:pPr>
      <w:rPr>
        <w:sz w:val="22"/>
        <w:szCs w:val="22"/>
      </w:r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1" w15:restartNumberingAfterBreak="0">
    <w:nsid w:val="4BE37E60"/>
    <w:multiLevelType w:val="multilevel"/>
    <w:tmpl w:val="5AF25F7C"/>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538135" w:themeColor="accent6" w:themeShade="BF"/>
        <w:sz w:val="24"/>
        <w:szCs w:val="24"/>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2" w15:restartNumberingAfterBreak="0">
    <w:nsid w:val="4DB14744"/>
    <w:multiLevelType w:val="multilevel"/>
    <w:tmpl w:val="02CED046"/>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385623" w:themeColor="accent6"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3" w15:restartNumberingAfterBreak="0">
    <w:nsid w:val="4F1111E9"/>
    <w:multiLevelType w:val="multilevel"/>
    <w:tmpl w:val="84A2E1DA"/>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11B3BA0"/>
    <w:multiLevelType w:val="multilevel"/>
    <w:tmpl w:val="02CED046"/>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385623" w:themeColor="accent6"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5" w15:restartNumberingAfterBreak="0">
    <w:nsid w:val="561B069E"/>
    <w:multiLevelType w:val="hybridMultilevel"/>
    <w:tmpl w:val="21AE6300"/>
    <w:lvl w:ilvl="0" w:tplc="12DA7F30">
      <w:start w:val="6"/>
      <w:numFmt w:val="bullet"/>
      <w:lvlText w:val="-"/>
      <w:lvlJc w:val="left"/>
      <w:pPr>
        <w:ind w:left="720" w:hanging="360"/>
      </w:pPr>
      <w:rPr>
        <w:rFonts w:ascii="Calibri" w:eastAsiaTheme="minorHAnsi" w:hAnsi="Calibri" w:cstheme="minorBidi" w:hint="default"/>
        <w:color w:val="115995"/>
        <w:sz w:val="3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57286D06"/>
    <w:multiLevelType w:val="hybridMultilevel"/>
    <w:tmpl w:val="A678F40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A0E206C"/>
    <w:multiLevelType w:val="hybridMultilevel"/>
    <w:tmpl w:val="6CD83C72"/>
    <w:lvl w:ilvl="0" w:tplc="42DA25AE">
      <w:start w:val="1"/>
      <w:numFmt w:val="decimal"/>
      <w:lvlText w:val="%1."/>
      <w:lvlJc w:val="left"/>
      <w:pPr>
        <w:ind w:left="1065" w:hanging="7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AB52021"/>
    <w:multiLevelType w:val="multilevel"/>
    <w:tmpl w:val="02CED046"/>
    <w:lvl w:ilvl="0">
      <w:start w:val="1"/>
      <w:numFmt w:val="decimal"/>
      <w:lvlText w:val="%1."/>
      <w:lvlJc w:val="left"/>
      <w:pPr>
        <w:ind w:left="720" w:hanging="360"/>
      </w:pPr>
      <w:rPr>
        <w:sz w:val="28"/>
        <w:szCs w:val="28"/>
      </w:rPr>
    </w:lvl>
    <w:lvl w:ilvl="1">
      <w:start w:val="1"/>
      <w:numFmt w:val="decimal"/>
      <w:isLgl/>
      <w:lvlText w:val="%1.%2."/>
      <w:lvlJc w:val="left"/>
      <w:pPr>
        <w:ind w:left="1080" w:hanging="720"/>
      </w:pPr>
      <w:rPr>
        <w:color w:val="385623" w:themeColor="accent6" w:themeShade="80"/>
        <w:sz w:val="24"/>
        <w:szCs w:val="24"/>
      </w:rPr>
    </w:lvl>
    <w:lvl w:ilvl="2">
      <w:start w:val="1"/>
      <w:numFmt w:val="decimal"/>
      <w:isLgl/>
      <w:lvlText w:val="%1.%2.%3."/>
      <w:lvlJc w:val="left"/>
      <w:pPr>
        <w:ind w:left="1440" w:hanging="1080"/>
      </w:pPr>
      <w:rPr>
        <w:color w:val="385623" w:themeColor="accent6" w:themeShade="8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9" w15:restartNumberingAfterBreak="0">
    <w:nsid w:val="5FDB281D"/>
    <w:multiLevelType w:val="multilevel"/>
    <w:tmpl w:val="4A12F8B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FF50B82"/>
    <w:multiLevelType w:val="hybridMultilevel"/>
    <w:tmpl w:val="5E0A1F06"/>
    <w:lvl w:ilvl="0" w:tplc="240A000B">
      <w:start w:val="1"/>
      <w:numFmt w:val="bullet"/>
      <w:lvlText w:val=""/>
      <w:lvlJc w:val="left"/>
      <w:pPr>
        <w:ind w:left="1065" w:hanging="705"/>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5BC3C15"/>
    <w:multiLevelType w:val="hybridMultilevel"/>
    <w:tmpl w:val="A3B03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0F5EA6"/>
    <w:multiLevelType w:val="multilevel"/>
    <w:tmpl w:val="C430167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4F354AE"/>
    <w:multiLevelType w:val="multilevel"/>
    <w:tmpl w:val="7F7ACB6C"/>
    <w:lvl w:ilvl="0">
      <w:start w:val="1"/>
      <w:numFmt w:val="decimal"/>
      <w:lvlText w:val="%1."/>
      <w:lvlJc w:val="left"/>
      <w:pPr>
        <w:ind w:left="720" w:hanging="360"/>
      </w:pPr>
      <w:rPr>
        <w:sz w:val="22"/>
        <w:szCs w:val="22"/>
      </w:r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4" w15:restartNumberingAfterBreak="0">
    <w:nsid w:val="75127DE3"/>
    <w:multiLevelType w:val="multilevel"/>
    <w:tmpl w:val="7F7ACB6C"/>
    <w:lvl w:ilvl="0">
      <w:start w:val="1"/>
      <w:numFmt w:val="decimal"/>
      <w:lvlText w:val="%1."/>
      <w:lvlJc w:val="left"/>
      <w:pPr>
        <w:ind w:left="720" w:hanging="360"/>
      </w:pPr>
      <w:rPr>
        <w:sz w:val="22"/>
        <w:szCs w:val="22"/>
      </w:r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5" w15:restartNumberingAfterBreak="0">
    <w:nsid w:val="75785BBF"/>
    <w:multiLevelType w:val="hybridMultilevel"/>
    <w:tmpl w:val="3070B6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767A78C9"/>
    <w:multiLevelType w:val="multilevel"/>
    <w:tmpl w:val="6A608192"/>
    <w:lvl w:ilvl="0">
      <w:start w:val="1"/>
      <w:numFmt w:val="decimal"/>
      <w:lvlText w:val="%1."/>
      <w:lvlJc w:val="left"/>
      <w:pPr>
        <w:ind w:left="720" w:hanging="360"/>
      </w:pPr>
      <w:rPr>
        <w:sz w:val="28"/>
        <w:szCs w:val="28"/>
      </w:r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7" w15:restartNumberingAfterBreak="0">
    <w:nsid w:val="7DCB3A33"/>
    <w:multiLevelType w:val="hybridMultilevel"/>
    <w:tmpl w:val="D78EDB92"/>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6621575">
    <w:abstractNumId w:val="13"/>
  </w:num>
  <w:num w:numId="2" w16cid:durableId="900407213">
    <w:abstractNumId w:val="2"/>
  </w:num>
  <w:num w:numId="3" w16cid:durableId="811749323">
    <w:abstractNumId w:val="10"/>
  </w:num>
  <w:num w:numId="4" w16cid:durableId="768551872">
    <w:abstractNumId w:val="35"/>
  </w:num>
  <w:num w:numId="5" w16cid:durableId="1674530497">
    <w:abstractNumId w:val="15"/>
  </w:num>
  <w:num w:numId="6" w16cid:durableId="5987620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9801607">
    <w:abstractNumId w:val="16"/>
  </w:num>
  <w:num w:numId="8" w16cid:durableId="411203452">
    <w:abstractNumId w:val="33"/>
  </w:num>
  <w:num w:numId="9" w16cid:durableId="1496989111">
    <w:abstractNumId w:val="1"/>
  </w:num>
  <w:num w:numId="10" w16cid:durableId="727729756">
    <w:abstractNumId w:val="20"/>
  </w:num>
  <w:num w:numId="11" w16cid:durableId="1682200570">
    <w:abstractNumId w:val="37"/>
  </w:num>
  <w:num w:numId="12" w16cid:durableId="1632830443">
    <w:abstractNumId w:val="26"/>
  </w:num>
  <w:num w:numId="13" w16cid:durableId="183372307">
    <w:abstractNumId w:val="6"/>
  </w:num>
  <w:num w:numId="14" w16cid:durableId="1177499427">
    <w:abstractNumId w:val="8"/>
  </w:num>
  <w:num w:numId="15" w16cid:durableId="2113236436">
    <w:abstractNumId w:val="19"/>
  </w:num>
  <w:num w:numId="16" w16cid:durableId="1830363530">
    <w:abstractNumId w:val="29"/>
  </w:num>
  <w:num w:numId="17" w16cid:durableId="1246837701">
    <w:abstractNumId w:val="32"/>
  </w:num>
  <w:num w:numId="18" w16cid:durableId="1227454678">
    <w:abstractNumId w:val="23"/>
  </w:num>
  <w:num w:numId="19" w16cid:durableId="1908568183">
    <w:abstractNumId w:val="0"/>
  </w:num>
  <w:num w:numId="20" w16cid:durableId="1710035502">
    <w:abstractNumId w:val="34"/>
  </w:num>
  <w:num w:numId="21" w16cid:durableId="984116480">
    <w:abstractNumId w:val="11"/>
  </w:num>
  <w:num w:numId="22" w16cid:durableId="1655597357">
    <w:abstractNumId w:val="36"/>
  </w:num>
  <w:num w:numId="23" w16cid:durableId="1032262557">
    <w:abstractNumId w:val="21"/>
  </w:num>
  <w:num w:numId="24" w16cid:durableId="1246693758">
    <w:abstractNumId w:val="7"/>
  </w:num>
  <w:num w:numId="25" w16cid:durableId="1902208083">
    <w:abstractNumId w:val="4"/>
  </w:num>
  <w:num w:numId="26" w16cid:durableId="1697149429">
    <w:abstractNumId w:val="14"/>
  </w:num>
  <w:num w:numId="27" w16cid:durableId="1996688834">
    <w:abstractNumId w:val="25"/>
  </w:num>
  <w:num w:numId="28" w16cid:durableId="2007048346">
    <w:abstractNumId w:val="9"/>
  </w:num>
  <w:num w:numId="29" w16cid:durableId="512109877">
    <w:abstractNumId w:val="18"/>
  </w:num>
  <w:num w:numId="30" w16cid:durableId="979844868">
    <w:abstractNumId w:val="22"/>
  </w:num>
  <w:num w:numId="31" w16cid:durableId="401216476">
    <w:abstractNumId w:val="24"/>
  </w:num>
  <w:num w:numId="32" w16cid:durableId="1572427587">
    <w:abstractNumId w:val="28"/>
  </w:num>
  <w:num w:numId="33" w16cid:durableId="46609400">
    <w:abstractNumId w:val="31"/>
  </w:num>
  <w:num w:numId="34" w16cid:durableId="1735352036">
    <w:abstractNumId w:val="3"/>
  </w:num>
  <w:num w:numId="35" w16cid:durableId="1278291772">
    <w:abstractNumId w:val="30"/>
  </w:num>
  <w:num w:numId="36" w16cid:durableId="1161238084">
    <w:abstractNumId w:val="17"/>
  </w:num>
  <w:num w:numId="37" w16cid:durableId="971138142">
    <w:abstractNumId w:val="12"/>
  </w:num>
  <w:num w:numId="38" w16cid:durableId="535387578">
    <w:abstractNumId w:val="5"/>
  </w:num>
  <w:num w:numId="39" w16cid:durableId="8854070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ECF"/>
    <w:rsid w:val="000037A7"/>
    <w:rsid w:val="00005F7A"/>
    <w:rsid w:val="00006330"/>
    <w:rsid w:val="000063DC"/>
    <w:rsid w:val="00010B00"/>
    <w:rsid w:val="0001781E"/>
    <w:rsid w:val="000205CD"/>
    <w:rsid w:val="000301D0"/>
    <w:rsid w:val="00030EA0"/>
    <w:rsid w:val="0003336A"/>
    <w:rsid w:val="00033F16"/>
    <w:rsid w:val="00053DA4"/>
    <w:rsid w:val="000543CA"/>
    <w:rsid w:val="00056DB6"/>
    <w:rsid w:val="00061AA0"/>
    <w:rsid w:val="00066B6D"/>
    <w:rsid w:val="00076194"/>
    <w:rsid w:val="00082B2F"/>
    <w:rsid w:val="00093B81"/>
    <w:rsid w:val="000A0FE8"/>
    <w:rsid w:val="000A33D8"/>
    <w:rsid w:val="000A7C9B"/>
    <w:rsid w:val="000B079C"/>
    <w:rsid w:val="000B0E13"/>
    <w:rsid w:val="000B5FB0"/>
    <w:rsid w:val="000D3328"/>
    <w:rsid w:val="000E2387"/>
    <w:rsid w:val="000E45E7"/>
    <w:rsid w:val="000F0250"/>
    <w:rsid w:val="00101EEB"/>
    <w:rsid w:val="0010488F"/>
    <w:rsid w:val="001067C7"/>
    <w:rsid w:val="00115489"/>
    <w:rsid w:val="001163C0"/>
    <w:rsid w:val="00117956"/>
    <w:rsid w:val="00123286"/>
    <w:rsid w:val="001300A5"/>
    <w:rsid w:val="00140290"/>
    <w:rsid w:val="00143464"/>
    <w:rsid w:val="00155614"/>
    <w:rsid w:val="00156A05"/>
    <w:rsid w:val="00170F95"/>
    <w:rsid w:val="00171431"/>
    <w:rsid w:val="001876A3"/>
    <w:rsid w:val="00195CFD"/>
    <w:rsid w:val="0019753E"/>
    <w:rsid w:val="001A60D1"/>
    <w:rsid w:val="001C6D4C"/>
    <w:rsid w:val="001D061F"/>
    <w:rsid w:val="001D42A1"/>
    <w:rsid w:val="001E1484"/>
    <w:rsid w:val="001E17B1"/>
    <w:rsid w:val="001E4DC9"/>
    <w:rsid w:val="001E6139"/>
    <w:rsid w:val="001F1B7D"/>
    <w:rsid w:val="00200A6F"/>
    <w:rsid w:val="00204280"/>
    <w:rsid w:val="0020435C"/>
    <w:rsid w:val="002106A3"/>
    <w:rsid w:val="0021750E"/>
    <w:rsid w:val="00221816"/>
    <w:rsid w:val="002271F1"/>
    <w:rsid w:val="0023011C"/>
    <w:rsid w:val="0023499C"/>
    <w:rsid w:val="0025158C"/>
    <w:rsid w:val="00256661"/>
    <w:rsid w:val="00263629"/>
    <w:rsid w:val="00274B96"/>
    <w:rsid w:val="002941F7"/>
    <w:rsid w:val="002A3F43"/>
    <w:rsid w:val="002A51B3"/>
    <w:rsid w:val="002A60AB"/>
    <w:rsid w:val="002B42A9"/>
    <w:rsid w:val="002C1E6D"/>
    <w:rsid w:val="002C61C7"/>
    <w:rsid w:val="002C67E5"/>
    <w:rsid w:val="002E3664"/>
    <w:rsid w:val="002E6109"/>
    <w:rsid w:val="002F06E9"/>
    <w:rsid w:val="002F2708"/>
    <w:rsid w:val="002F313A"/>
    <w:rsid w:val="002F3B23"/>
    <w:rsid w:val="002F3CA6"/>
    <w:rsid w:val="00310027"/>
    <w:rsid w:val="003105BA"/>
    <w:rsid w:val="003178D6"/>
    <w:rsid w:val="00320A5E"/>
    <w:rsid w:val="00321704"/>
    <w:rsid w:val="003236EA"/>
    <w:rsid w:val="00332E21"/>
    <w:rsid w:val="0035237F"/>
    <w:rsid w:val="003541B0"/>
    <w:rsid w:val="003970C9"/>
    <w:rsid w:val="003A02EE"/>
    <w:rsid w:val="003A5029"/>
    <w:rsid w:val="003A64F9"/>
    <w:rsid w:val="003B59A5"/>
    <w:rsid w:val="003B5C7E"/>
    <w:rsid w:val="003C7C81"/>
    <w:rsid w:val="003D0460"/>
    <w:rsid w:val="003D21FA"/>
    <w:rsid w:val="003D2A49"/>
    <w:rsid w:val="003D47E5"/>
    <w:rsid w:val="003E1992"/>
    <w:rsid w:val="003E42C1"/>
    <w:rsid w:val="003F4666"/>
    <w:rsid w:val="0040080F"/>
    <w:rsid w:val="004037AE"/>
    <w:rsid w:val="004054D3"/>
    <w:rsid w:val="00413525"/>
    <w:rsid w:val="00420F6F"/>
    <w:rsid w:val="004223CD"/>
    <w:rsid w:val="004242E8"/>
    <w:rsid w:val="004311A6"/>
    <w:rsid w:val="00440334"/>
    <w:rsid w:val="004426AE"/>
    <w:rsid w:val="00450306"/>
    <w:rsid w:val="00455D47"/>
    <w:rsid w:val="004601B1"/>
    <w:rsid w:val="0046181D"/>
    <w:rsid w:val="0047157E"/>
    <w:rsid w:val="004740CA"/>
    <w:rsid w:val="004768C2"/>
    <w:rsid w:val="00477738"/>
    <w:rsid w:val="00484A2C"/>
    <w:rsid w:val="00485995"/>
    <w:rsid w:val="00487C7F"/>
    <w:rsid w:val="004B40D4"/>
    <w:rsid w:val="004B7C1A"/>
    <w:rsid w:val="004C35EA"/>
    <w:rsid w:val="004C76E9"/>
    <w:rsid w:val="004E4A68"/>
    <w:rsid w:val="004E7EE7"/>
    <w:rsid w:val="004F32CD"/>
    <w:rsid w:val="00514E2B"/>
    <w:rsid w:val="005166BC"/>
    <w:rsid w:val="005169C9"/>
    <w:rsid w:val="0053508D"/>
    <w:rsid w:val="0055525A"/>
    <w:rsid w:val="005611FE"/>
    <w:rsid w:val="00562407"/>
    <w:rsid w:val="00562486"/>
    <w:rsid w:val="00567F38"/>
    <w:rsid w:val="00573380"/>
    <w:rsid w:val="005751B1"/>
    <w:rsid w:val="00581544"/>
    <w:rsid w:val="00583329"/>
    <w:rsid w:val="0058543E"/>
    <w:rsid w:val="00590A69"/>
    <w:rsid w:val="00596859"/>
    <w:rsid w:val="00596C75"/>
    <w:rsid w:val="005A1C51"/>
    <w:rsid w:val="005A3B6A"/>
    <w:rsid w:val="005A5F6A"/>
    <w:rsid w:val="005B118F"/>
    <w:rsid w:val="005B1CF8"/>
    <w:rsid w:val="005C0765"/>
    <w:rsid w:val="005C1FA4"/>
    <w:rsid w:val="005E2B98"/>
    <w:rsid w:val="005E4FB4"/>
    <w:rsid w:val="005E5D4D"/>
    <w:rsid w:val="005F2A00"/>
    <w:rsid w:val="005F48EF"/>
    <w:rsid w:val="00600084"/>
    <w:rsid w:val="006003E4"/>
    <w:rsid w:val="00601E8B"/>
    <w:rsid w:val="00604AF3"/>
    <w:rsid w:val="00604ECF"/>
    <w:rsid w:val="0061031E"/>
    <w:rsid w:val="006228EF"/>
    <w:rsid w:val="00634F39"/>
    <w:rsid w:val="00637E0D"/>
    <w:rsid w:val="00640DBB"/>
    <w:rsid w:val="00641828"/>
    <w:rsid w:val="00642A7C"/>
    <w:rsid w:val="00646955"/>
    <w:rsid w:val="006568A4"/>
    <w:rsid w:val="006626EA"/>
    <w:rsid w:val="00680C52"/>
    <w:rsid w:val="0068732F"/>
    <w:rsid w:val="00693865"/>
    <w:rsid w:val="006939F6"/>
    <w:rsid w:val="006946D9"/>
    <w:rsid w:val="00697DF2"/>
    <w:rsid w:val="006A0415"/>
    <w:rsid w:val="006A5EFE"/>
    <w:rsid w:val="006A6BA4"/>
    <w:rsid w:val="006A7385"/>
    <w:rsid w:val="006B34D0"/>
    <w:rsid w:val="006B3F3C"/>
    <w:rsid w:val="006B56CC"/>
    <w:rsid w:val="006C1E73"/>
    <w:rsid w:val="006D43A2"/>
    <w:rsid w:val="006E032D"/>
    <w:rsid w:val="006E050B"/>
    <w:rsid w:val="006F271A"/>
    <w:rsid w:val="006F5CBA"/>
    <w:rsid w:val="0070255B"/>
    <w:rsid w:val="007068B0"/>
    <w:rsid w:val="007312DE"/>
    <w:rsid w:val="00735F6C"/>
    <w:rsid w:val="00741959"/>
    <w:rsid w:val="007434E7"/>
    <w:rsid w:val="00744062"/>
    <w:rsid w:val="007452C2"/>
    <w:rsid w:val="00770870"/>
    <w:rsid w:val="00777B19"/>
    <w:rsid w:val="007814C1"/>
    <w:rsid w:val="00784ED1"/>
    <w:rsid w:val="00787AFB"/>
    <w:rsid w:val="007B5181"/>
    <w:rsid w:val="007C082C"/>
    <w:rsid w:val="007C417B"/>
    <w:rsid w:val="007C5548"/>
    <w:rsid w:val="007D26BD"/>
    <w:rsid w:val="007E0BE9"/>
    <w:rsid w:val="007E62B7"/>
    <w:rsid w:val="007F133E"/>
    <w:rsid w:val="007F722C"/>
    <w:rsid w:val="0080231C"/>
    <w:rsid w:val="00806FF8"/>
    <w:rsid w:val="00807C34"/>
    <w:rsid w:val="00823520"/>
    <w:rsid w:val="00832F70"/>
    <w:rsid w:val="00841E36"/>
    <w:rsid w:val="00855332"/>
    <w:rsid w:val="0086488D"/>
    <w:rsid w:val="00872966"/>
    <w:rsid w:val="00877580"/>
    <w:rsid w:val="00893D9B"/>
    <w:rsid w:val="00894720"/>
    <w:rsid w:val="008A1E0A"/>
    <w:rsid w:val="008A3FE5"/>
    <w:rsid w:val="008C45CD"/>
    <w:rsid w:val="008C4B96"/>
    <w:rsid w:val="008D087E"/>
    <w:rsid w:val="008E3D55"/>
    <w:rsid w:val="008F03A3"/>
    <w:rsid w:val="008F19DF"/>
    <w:rsid w:val="008F24D4"/>
    <w:rsid w:val="00910B9C"/>
    <w:rsid w:val="00914983"/>
    <w:rsid w:val="0093623C"/>
    <w:rsid w:val="00941C86"/>
    <w:rsid w:val="0094250C"/>
    <w:rsid w:val="0096654B"/>
    <w:rsid w:val="009717CA"/>
    <w:rsid w:val="009764C8"/>
    <w:rsid w:val="00997609"/>
    <w:rsid w:val="009C7182"/>
    <w:rsid w:val="009D18C5"/>
    <w:rsid w:val="009D4B6E"/>
    <w:rsid w:val="00A00B4B"/>
    <w:rsid w:val="00A012E0"/>
    <w:rsid w:val="00A01BE1"/>
    <w:rsid w:val="00A079A8"/>
    <w:rsid w:val="00A07E9C"/>
    <w:rsid w:val="00A14242"/>
    <w:rsid w:val="00A14CC3"/>
    <w:rsid w:val="00A15190"/>
    <w:rsid w:val="00A2664C"/>
    <w:rsid w:val="00A27DE6"/>
    <w:rsid w:val="00A323A4"/>
    <w:rsid w:val="00A463C1"/>
    <w:rsid w:val="00A57677"/>
    <w:rsid w:val="00A62AA8"/>
    <w:rsid w:val="00A639FD"/>
    <w:rsid w:val="00A74A29"/>
    <w:rsid w:val="00A80B74"/>
    <w:rsid w:val="00A949EF"/>
    <w:rsid w:val="00AA6AB2"/>
    <w:rsid w:val="00AB7F78"/>
    <w:rsid w:val="00AC70F6"/>
    <w:rsid w:val="00AD5081"/>
    <w:rsid w:val="00AD7AC5"/>
    <w:rsid w:val="00AE0C92"/>
    <w:rsid w:val="00AE2B93"/>
    <w:rsid w:val="00AE5EB4"/>
    <w:rsid w:val="00AF02D4"/>
    <w:rsid w:val="00AF0982"/>
    <w:rsid w:val="00AF170D"/>
    <w:rsid w:val="00AF2DEB"/>
    <w:rsid w:val="00AF4730"/>
    <w:rsid w:val="00B00B5E"/>
    <w:rsid w:val="00B13D83"/>
    <w:rsid w:val="00B31D94"/>
    <w:rsid w:val="00B32A70"/>
    <w:rsid w:val="00B33FD7"/>
    <w:rsid w:val="00B34718"/>
    <w:rsid w:val="00B43156"/>
    <w:rsid w:val="00B4722A"/>
    <w:rsid w:val="00B559CE"/>
    <w:rsid w:val="00B6144E"/>
    <w:rsid w:val="00B64332"/>
    <w:rsid w:val="00B75D9C"/>
    <w:rsid w:val="00B8316F"/>
    <w:rsid w:val="00B84769"/>
    <w:rsid w:val="00B8727B"/>
    <w:rsid w:val="00B948D3"/>
    <w:rsid w:val="00BB12B1"/>
    <w:rsid w:val="00BB4B7A"/>
    <w:rsid w:val="00BC1AA2"/>
    <w:rsid w:val="00BD3D0A"/>
    <w:rsid w:val="00BD5559"/>
    <w:rsid w:val="00BE7FCF"/>
    <w:rsid w:val="00BF7F62"/>
    <w:rsid w:val="00C05153"/>
    <w:rsid w:val="00C12819"/>
    <w:rsid w:val="00C128F7"/>
    <w:rsid w:val="00C1503D"/>
    <w:rsid w:val="00C27AB1"/>
    <w:rsid w:val="00C319BE"/>
    <w:rsid w:val="00C372D0"/>
    <w:rsid w:val="00C40088"/>
    <w:rsid w:val="00C52058"/>
    <w:rsid w:val="00C56BE0"/>
    <w:rsid w:val="00C6690B"/>
    <w:rsid w:val="00C71183"/>
    <w:rsid w:val="00C929A8"/>
    <w:rsid w:val="00C93989"/>
    <w:rsid w:val="00C945ED"/>
    <w:rsid w:val="00CA50F2"/>
    <w:rsid w:val="00CA5651"/>
    <w:rsid w:val="00CB2885"/>
    <w:rsid w:val="00CB3824"/>
    <w:rsid w:val="00CC11B2"/>
    <w:rsid w:val="00CE1C38"/>
    <w:rsid w:val="00CE652E"/>
    <w:rsid w:val="00CE7704"/>
    <w:rsid w:val="00CE7FD7"/>
    <w:rsid w:val="00CF0A16"/>
    <w:rsid w:val="00CF345A"/>
    <w:rsid w:val="00CF4F59"/>
    <w:rsid w:val="00CF5D10"/>
    <w:rsid w:val="00D03789"/>
    <w:rsid w:val="00D0451D"/>
    <w:rsid w:val="00D0512D"/>
    <w:rsid w:val="00D14D8E"/>
    <w:rsid w:val="00D177D5"/>
    <w:rsid w:val="00D17D72"/>
    <w:rsid w:val="00D33765"/>
    <w:rsid w:val="00D43418"/>
    <w:rsid w:val="00D50CCC"/>
    <w:rsid w:val="00D54DB7"/>
    <w:rsid w:val="00D55118"/>
    <w:rsid w:val="00D67CF6"/>
    <w:rsid w:val="00D806D7"/>
    <w:rsid w:val="00D82211"/>
    <w:rsid w:val="00D87467"/>
    <w:rsid w:val="00D9170C"/>
    <w:rsid w:val="00D971BA"/>
    <w:rsid w:val="00DA04D8"/>
    <w:rsid w:val="00DA10D6"/>
    <w:rsid w:val="00DB0E9A"/>
    <w:rsid w:val="00DB5C8B"/>
    <w:rsid w:val="00DC04A0"/>
    <w:rsid w:val="00DC26C6"/>
    <w:rsid w:val="00DC4AE2"/>
    <w:rsid w:val="00DC727C"/>
    <w:rsid w:val="00DD086A"/>
    <w:rsid w:val="00DF5E16"/>
    <w:rsid w:val="00E116BE"/>
    <w:rsid w:val="00E13F07"/>
    <w:rsid w:val="00E14C68"/>
    <w:rsid w:val="00E155FB"/>
    <w:rsid w:val="00E2009F"/>
    <w:rsid w:val="00E259C6"/>
    <w:rsid w:val="00E31A2A"/>
    <w:rsid w:val="00E31BB6"/>
    <w:rsid w:val="00E37DC0"/>
    <w:rsid w:val="00E42229"/>
    <w:rsid w:val="00E55346"/>
    <w:rsid w:val="00E65D22"/>
    <w:rsid w:val="00E72D2D"/>
    <w:rsid w:val="00E9028E"/>
    <w:rsid w:val="00E94727"/>
    <w:rsid w:val="00EA5939"/>
    <w:rsid w:val="00EA7BB0"/>
    <w:rsid w:val="00EB42BD"/>
    <w:rsid w:val="00EB6AC6"/>
    <w:rsid w:val="00EC6C11"/>
    <w:rsid w:val="00ED087B"/>
    <w:rsid w:val="00ED14FB"/>
    <w:rsid w:val="00EE15CD"/>
    <w:rsid w:val="00EE1C22"/>
    <w:rsid w:val="00EE458F"/>
    <w:rsid w:val="00EE525D"/>
    <w:rsid w:val="00EE65AA"/>
    <w:rsid w:val="00EF6A60"/>
    <w:rsid w:val="00F00A83"/>
    <w:rsid w:val="00F07F6E"/>
    <w:rsid w:val="00F10FBC"/>
    <w:rsid w:val="00F1625A"/>
    <w:rsid w:val="00F371ED"/>
    <w:rsid w:val="00F42BE4"/>
    <w:rsid w:val="00F54B82"/>
    <w:rsid w:val="00F76092"/>
    <w:rsid w:val="00F934B8"/>
    <w:rsid w:val="00FA3C87"/>
    <w:rsid w:val="00FB54C0"/>
    <w:rsid w:val="00FB7026"/>
    <w:rsid w:val="00FC10D9"/>
    <w:rsid w:val="00FD638E"/>
    <w:rsid w:val="00FE37EE"/>
    <w:rsid w:val="00FE43BD"/>
    <w:rsid w:val="00FE631B"/>
    <w:rsid w:val="00FF56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09B06"/>
  <w15:docId w15:val="{02242C74-30C0-4F1E-B942-AACE5A8E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CO"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79C"/>
  </w:style>
  <w:style w:type="paragraph" w:styleId="Ttulo1">
    <w:name w:val="heading 1"/>
    <w:basedOn w:val="Normal"/>
    <w:next w:val="Normal"/>
    <w:link w:val="Ttulo1Car"/>
    <w:uiPriority w:val="9"/>
    <w:qFormat/>
    <w:rsid w:val="000B079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Ttulo2">
    <w:name w:val="heading 2"/>
    <w:basedOn w:val="Normal"/>
    <w:next w:val="Normal"/>
    <w:link w:val="Ttulo2Car"/>
    <w:uiPriority w:val="9"/>
    <w:unhideWhenUsed/>
    <w:qFormat/>
    <w:rsid w:val="000B079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Ttulo3">
    <w:name w:val="heading 3"/>
    <w:basedOn w:val="Normal"/>
    <w:next w:val="Normal"/>
    <w:link w:val="Ttulo3Car"/>
    <w:uiPriority w:val="9"/>
    <w:unhideWhenUsed/>
    <w:qFormat/>
    <w:rsid w:val="000B079C"/>
    <w:pPr>
      <w:pBdr>
        <w:top w:val="single" w:sz="6" w:space="2" w:color="4472C4" w:themeColor="accent1"/>
      </w:pBdr>
      <w:spacing w:before="300" w:after="0"/>
      <w:outlineLvl w:val="2"/>
    </w:pPr>
    <w:rPr>
      <w:caps/>
      <w:color w:val="1F3763" w:themeColor="accent1" w:themeShade="7F"/>
      <w:spacing w:val="15"/>
    </w:rPr>
  </w:style>
  <w:style w:type="paragraph" w:styleId="Ttulo4">
    <w:name w:val="heading 4"/>
    <w:basedOn w:val="Normal"/>
    <w:next w:val="Normal"/>
    <w:link w:val="Ttulo4Car"/>
    <w:uiPriority w:val="9"/>
    <w:semiHidden/>
    <w:unhideWhenUsed/>
    <w:qFormat/>
    <w:rsid w:val="000B079C"/>
    <w:pPr>
      <w:pBdr>
        <w:top w:val="dotted" w:sz="6" w:space="2" w:color="4472C4" w:themeColor="accent1"/>
      </w:pBdr>
      <w:spacing w:before="200" w:after="0"/>
      <w:outlineLvl w:val="3"/>
    </w:pPr>
    <w:rPr>
      <w:caps/>
      <w:color w:val="2F5496" w:themeColor="accent1" w:themeShade="BF"/>
      <w:spacing w:val="10"/>
    </w:rPr>
  </w:style>
  <w:style w:type="paragraph" w:styleId="Ttulo5">
    <w:name w:val="heading 5"/>
    <w:basedOn w:val="Normal"/>
    <w:next w:val="Normal"/>
    <w:link w:val="Ttulo5Car"/>
    <w:uiPriority w:val="9"/>
    <w:semiHidden/>
    <w:unhideWhenUsed/>
    <w:qFormat/>
    <w:rsid w:val="000B079C"/>
    <w:pPr>
      <w:pBdr>
        <w:bottom w:val="single" w:sz="6" w:space="1" w:color="4472C4" w:themeColor="accent1"/>
      </w:pBdr>
      <w:spacing w:before="200" w:after="0"/>
      <w:outlineLvl w:val="4"/>
    </w:pPr>
    <w:rPr>
      <w:caps/>
      <w:color w:val="2F5496" w:themeColor="accent1" w:themeShade="BF"/>
      <w:spacing w:val="10"/>
    </w:rPr>
  </w:style>
  <w:style w:type="paragraph" w:styleId="Ttulo6">
    <w:name w:val="heading 6"/>
    <w:basedOn w:val="Normal"/>
    <w:next w:val="Normal"/>
    <w:link w:val="Ttulo6Car"/>
    <w:uiPriority w:val="9"/>
    <w:semiHidden/>
    <w:unhideWhenUsed/>
    <w:qFormat/>
    <w:rsid w:val="000B079C"/>
    <w:pPr>
      <w:pBdr>
        <w:bottom w:val="dotted" w:sz="6" w:space="1" w:color="4472C4" w:themeColor="accent1"/>
      </w:pBdr>
      <w:spacing w:before="200" w:after="0"/>
      <w:outlineLvl w:val="5"/>
    </w:pPr>
    <w:rPr>
      <w:caps/>
      <w:color w:val="2F5496" w:themeColor="accent1" w:themeShade="BF"/>
      <w:spacing w:val="10"/>
    </w:rPr>
  </w:style>
  <w:style w:type="paragraph" w:styleId="Ttulo7">
    <w:name w:val="heading 7"/>
    <w:basedOn w:val="Normal"/>
    <w:next w:val="Normal"/>
    <w:link w:val="Ttulo7Car"/>
    <w:uiPriority w:val="9"/>
    <w:semiHidden/>
    <w:unhideWhenUsed/>
    <w:qFormat/>
    <w:rsid w:val="000B079C"/>
    <w:pPr>
      <w:spacing w:before="200" w:after="0"/>
      <w:outlineLvl w:val="6"/>
    </w:pPr>
    <w:rPr>
      <w:caps/>
      <w:color w:val="2F5496" w:themeColor="accent1" w:themeShade="BF"/>
      <w:spacing w:val="10"/>
    </w:rPr>
  </w:style>
  <w:style w:type="paragraph" w:styleId="Ttulo8">
    <w:name w:val="heading 8"/>
    <w:basedOn w:val="Normal"/>
    <w:next w:val="Normal"/>
    <w:link w:val="Ttulo8Car"/>
    <w:uiPriority w:val="9"/>
    <w:semiHidden/>
    <w:unhideWhenUsed/>
    <w:qFormat/>
    <w:rsid w:val="000B079C"/>
    <w:pPr>
      <w:spacing w:before="200" w:after="0"/>
      <w:outlineLvl w:val="7"/>
    </w:pPr>
    <w:rPr>
      <w:caps/>
      <w:spacing w:val="10"/>
      <w:sz w:val="18"/>
      <w:szCs w:val="18"/>
    </w:rPr>
  </w:style>
  <w:style w:type="paragraph" w:styleId="Ttulo9">
    <w:name w:val="heading 9"/>
    <w:basedOn w:val="Normal"/>
    <w:next w:val="Normal"/>
    <w:link w:val="Ttulo9Car"/>
    <w:uiPriority w:val="9"/>
    <w:semiHidden/>
    <w:unhideWhenUsed/>
    <w:qFormat/>
    <w:rsid w:val="000B079C"/>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unhideWhenUsed/>
    <w:rsid w:val="00604ECF"/>
    <w:pPr>
      <w:tabs>
        <w:tab w:val="center" w:pos="4419"/>
        <w:tab w:val="right" w:pos="8838"/>
      </w:tabs>
    </w:pPr>
  </w:style>
  <w:style w:type="character" w:customStyle="1" w:styleId="EncabezadoCar">
    <w:name w:val="Encabezado Car"/>
    <w:aliases w:val="Encabezado 1 Car"/>
    <w:basedOn w:val="Fuentedeprrafopredeter"/>
    <w:link w:val="Encabezado"/>
    <w:uiPriority w:val="99"/>
    <w:rsid w:val="00604ECF"/>
  </w:style>
  <w:style w:type="paragraph" w:styleId="Piedepgina">
    <w:name w:val="footer"/>
    <w:basedOn w:val="Normal"/>
    <w:link w:val="PiedepginaCar"/>
    <w:uiPriority w:val="99"/>
    <w:unhideWhenUsed/>
    <w:rsid w:val="00604ECF"/>
    <w:pPr>
      <w:tabs>
        <w:tab w:val="center" w:pos="4419"/>
        <w:tab w:val="right" w:pos="8838"/>
      </w:tabs>
    </w:pPr>
  </w:style>
  <w:style w:type="character" w:customStyle="1" w:styleId="PiedepginaCar">
    <w:name w:val="Pie de página Car"/>
    <w:basedOn w:val="Fuentedeprrafopredeter"/>
    <w:link w:val="Piedepgina"/>
    <w:uiPriority w:val="99"/>
    <w:rsid w:val="00604ECF"/>
  </w:style>
  <w:style w:type="paragraph" w:styleId="Textodeglobo">
    <w:name w:val="Balloon Text"/>
    <w:basedOn w:val="Normal"/>
    <w:link w:val="TextodegloboCar"/>
    <w:uiPriority w:val="99"/>
    <w:semiHidden/>
    <w:unhideWhenUsed/>
    <w:rsid w:val="003105B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05BA"/>
    <w:rPr>
      <w:rFonts w:ascii="Segoe UI" w:hAnsi="Segoe UI" w:cs="Segoe UI"/>
      <w:sz w:val="18"/>
      <w:szCs w:val="18"/>
    </w:rPr>
  </w:style>
  <w:style w:type="paragraph" w:styleId="Sinespaciado">
    <w:name w:val="No Spacing"/>
    <w:link w:val="SinespaciadoCar"/>
    <w:uiPriority w:val="1"/>
    <w:qFormat/>
    <w:rsid w:val="000B079C"/>
    <w:pPr>
      <w:spacing w:after="0" w:line="240" w:lineRule="auto"/>
    </w:pPr>
  </w:style>
  <w:style w:type="paragraph" w:styleId="Prrafodelista">
    <w:name w:val="List Paragraph"/>
    <w:aliases w:val="List Paragraph1,Segundo nivel de viñetas,Lista viñetas,Bolita,Párrafo de lista3,Párrafo de lista4,Párrafo de lista5,Ha,titulo 3,HOJA,BOLADEF,Párrafo de lista21,BOLA,Nivel 1 OS,Normal_viñetas_ICONTEC,Párrafo segundo dígito,Bullet List"/>
    <w:basedOn w:val="Normal"/>
    <w:link w:val="PrrafodelistaCar"/>
    <w:uiPriority w:val="34"/>
    <w:qFormat/>
    <w:rsid w:val="00DC727C"/>
    <w:pPr>
      <w:ind w:left="720"/>
      <w:contextualSpacing/>
    </w:pPr>
  </w:style>
  <w:style w:type="paragraph" w:customStyle="1" w:styleId="xmsonormal">
    <w:name w:val="x_msonormal"/>
    <w:basedOn w:val="Normal"/>
    <w:rsid w:val="00DC727C"/>
    <w:pPr>
      <w:spacing w:beforeAutospacing="1" w:after="100" w:afterAutospacing="1"/>
    </w:pPr>
    <w:rPr>
      <w:rFonts w:ascii="Times New Roman" w:eastAsia="Times New Roman" w:hAnsi="Times New Roman" w:cs="Times New Roman"/>
      <w:lang w:eastAsia="es-CO"/>
    </w:rPr>
  </w:style>
  <w:style w:type="character" w:styleId="Hipervnculo">
    <w:name w:val="Hyperlink"/>
    <w:basedOn w:val="Fuentedeprrafopredeter"/>
    <w:uiPriority w:val="99"/>
    <w:unhideWhenUsed/>
    <w:rsid w:val="00DC727C"/>
    <w:rPr>
      <w:color w:val="0563C1" w:themeColor="hyperlink"/>
      <w:u w:val="single"/>
    </w:rPr>
  </w:style>
  <w:style w:type="character" w:customStyle="1" w:styleId="PrrafodelistaCar">
    <w:name w:val="Párrafo de lista Car"/>
    <w:aliases w:val="List Paragraph1 Car,Segundo nivel de viñetas Car,Lista viñetas Car,Bolita Car,Párrafo de lista3 Car,Párrafo de lista4 Car,Párrafo de lista5 Car,Ha Car,titulo 3 Car,HOJA Car,BOLADEF Car,Párrafo de lista21 Car,BOLA Car,Nivel 1 OS Car"/>
    <w:link w:val="Prrafodelista"/>
    <w:uiPriority w:val="34"/>
    <w:qFormat/>
    <w:locked/>
    <w:rsid w:val="00B84769"/>
  </w:style>
  <w:style w:type="paragraph" w:customStyle="1" w:styleId="DESPACHOYPLANTA">
    <w:name w:val="DESPACHO Y PLANTA"/>
    <w:basedOn w:val="Normal"/>
    <w:rsid w:val="004054D3"/>
    <w:pPr>
      <w:jc w:val="center"/>
      <w:outlineLvl w:val="1"/>
    </w:pPr>
    <w:rPr>
      <w:rFonts w:ascii="Arial" w:eastAsia="MS Mincho" w:hAnsi="Arial" w:cs="Arial"/>
      <w:b/>
      <w:sz w:val="22"/>
      <w:szCs w:val="22"/>
      <w:lang w:eastAsia="es-CO"/>
    </w:rPr>
  </w:style>
  <w:style w:type="character" w:customStyle="1" w:styleId="Ttulo1Car">
    <w:name w:val="Título 1 Car"/>
    <w:basedOn w:val="Fuentedeprrafopredeter"/>
    <w:link w:val="Ttulo1"/>
    <w:uiPriority w:val="9"/>
    <w:rsid w:val="000B079C"/>
    <w:rPr>
      <w:caps/>
      <w:color w:val="FFFFFF" w:themeColor="background1"/>
      <w:spacing w:val="15"/>
      <w:sz w:val="22"/>
      <w:szCs w:val="22"/>
      <w:shd w:val="clear" w:color="auto" w:fill="4472C4" w:themeFill="accent1"/>
    </w:rPr>
  </w:style>
  <w:style w:type="character" w:customStyle="1" w:styleId="Ttulo2Car">
    <w:name w:val="Título 2 Car"/>
    <w:basedOn w:val="Fuentedeprrafopredeter"/>
    <w:link w:val="Ttulo2"/>
    <w:uiPriority w:val="9"/>
    <w:rsid w:val="000B079C"/>
    <w:rPr>
      <w:caps/>
      <w:spacing w:val="15"/>
      <w:shd w:val="clear" w:color="auto" w:fill="D9E2F3" w:themeFill="accent1" w:themeFillTint="33"/>
    </w:rPr>
  </w:style>
  <w:style w:type="character" w:customStyle="1" w:styleId="Ttulo3Car">
    <w:name w:val="Título 3 Car"/>
    <w:basedOn w:val="Fuentedeprrafopredeter"/>
    <w:link w:val="Ttulo3"/>
    <w:uiPriority w:val="9"/>
    <w:rsid w:val="000B079C"/>
    <w:rPr>
      <w:caps/>
      <w:color w:val="1F3763" w:themeColor="accent1" w:themeShade="7F"/>
      <w:spacing w:val="15"/>
    </w:rPr>
  </w:style>
  <w:style w:type="character" w:customStyle="1" w:styleId="Ttulo4Car">
    <w:name w:val="Título 4 Car"/>
    <w:basedOn w:val="Fuentedeprrafopredeter"/>
    <w:link w:val="Ttulo4"/>
    <w:uiPriority w:val="9"/>
    <w:semiHidden/>
    <w:rsid w:val="000B079C"/>
    <w:rPr>
      <w:caps/>
      <w:color w:val="2F5496" w:themeColor="accent1" w:themeShade="BF"/>
      <w:spacing w:val="10"/>
    </w:rPr>
  </w:style>
  <w:style w:type="character" w:customStyle="1" w:styleId="Ttulo5Car">
    <w:name w:val="Título 5 Car"/>
    <w:basedOn w:val="Fuentedeprrafopredeter"/>
    <w:link w:val="Ttulo5"/>
    <w:uiPriority w:val="9"/>
    <w:semiHidden/>
    <w:rsid w:val="000B079C"/>
    <w:rPr>
      <w:caps/>
      <w:color w:val="2F5496" w:themeColor="accent1" w:themeShade="BF"/>
      <w:spacing w:val="10"/>
    </w:rPr>
  </w:style>
  <w:style w:type="character" w:customStyle="1" w:styleId="Ttulo6Car">
    <w:name w:val="Título 6 Car"/>
    <w:basedOn w:val="Fuentedeprrafopredeter"/>
    <w:link w:val="Ttulo6"/>
    <w:uiPriority w:val="9"/>
    <w:semiHidden/>
    <w:rsid w:val="000B079C"/>
    <w:rPr>
      <w:caps/>
      <w:color w:val="2F5496" w:themeColor="accent1" w:themeShade="BF"/>
      <w:spacing w:val="10"/>
    </w:rPr>
  </w:style>
  <w:style w:type="character" w:customStyle="1" w:styleId="Ttulo7Car">
    <w:name w:val="Título 7 Car"/>
    <w:basedOn w:val="Fuentedeprrafopredeter"/>
    <w:link w:val="Ttulo7"/>
    <w:uiPriority w:val="9"/>
    <w:semiHidden/>
    <w:rsid w:val="000B079C"/>
    <w:rPr>
      <w:caps/>
      <w:color w:val="2F5496" w:themeColor="accent1" w:themeShade="BF"/>
      <w:spacing w:val="10"/>
    </w:rPr>
  </w:style>
  <w:style w:type="character" w:customStyle="1" w:styleId="Ttulo8Car">
    <w:name w:val="Título 8 Car"/>
    <w:basedOn w:val="Fuentedeprrafopredeter"/>
    <w:link w:val="Ttulo8"/>
    <w:uiPriority w:val="9"/>
    <w:semiHidden/>
    <w:rsid w:val="000B079C"/>
    <w:rPr>
      <w:caps/>
      <w:spacing w:val="10"/>
      <w:sz w:val="18"/>
      <w:szCs w:val="18"/>
    </w:rPr>
  </w:style>
  <w:style w:type="character" w:customStyle="1" w:styleId="Ttulo9Car">
    <w:name w:val="Título 9 Car"/>
    <w:basedOn w:val="Fuentedeprrafopredeter"/>
    <w:link w:val="Ttulo9"/>
    <w:uiPriority w:val="9"/>
    <w:semiHidden/>
    <w:rsid w:val="000B079C"/>
    <w:rPr>
      <w:i/>
      <w:iCs/>
      <w:caps/>
      <w:spacing w:val="10"/>
      <w:sz w:val="18"/>
      <w:szCs w:val="18"/>
    </w:rPr>
  </w:style>
  <w:style w:type="paragraph" w:styleId="Descripcin">
    <w:name w:val="caption"/>
    <w:basedOn w:val="Normal"/>
    <w:next w:val="Normal"/>
    <w:uiPriority w:val="35"/>
    <w:semiHidden/>
    <w:unhideWhenUsed/>
    <w:qFormat/>
    <w:rsid w:val="000B079C"/>
    <w:rPr>
      <w:b/>
      <w:bCs/>
      <w:color w:val="2F5496" w:themeColor="accent1" w:themeShade="BF"/>
      <w:sz w:val="16"/>
      <w:szCs w:val="16"/>
    </w:rPr>
  </w:style>
  <w:style w:type="paragraph" w:styleId="Ttulo">
    <w:name w:val="Title"/>
    <w:basedOn w:val="Normal"/>
    <w:next w:val="Normal"/>
    <w:link w:val="TtuloCar"/>
    <w:uiPriority w:val="10"/>
    <w:qFormat/>
    <w:rsid w:val="000B079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tuloCar">
    <w:name w:val="Título Car"/>
    <w:basedOn w:val="Fuentedeprrafopredeter"/>
    <w:link w:val="Ttulo"/>
    <w:uiPriority w:val="10"/>
    <w:rsid w:val="000B079C"/>
    <w:rPr>
      <w:rFonts w:asciiTheme="majorHAnsi" w:eastAsiaTheme="majorEastAsia" w:hAnsiTheme="majorHAnsi" w:cstheme="majorBidi"/>
      <w:caps/>
      <w:color w:val="4472C4" w:themeColor="accent1"/>
      <w:spacing w:val="10"/>
      <w:sz w:val="52"/>
      <w:szCs w:val="52"/>
    </w:rPr>
  </w:style>
  <w:style w:type="paragraph" w:styleId="Subttulo">
    <w:name w:val="Subtitle"/>
    <w:basedOn w:val="Normal"/>
    <w:next w:val="Normal"/>
    <w:link w:val="SubttuloCar"/>
    <w:uiPriority w:val="11"/>
    <w:qFormat/>
    <w:rsid w:val="000B079C"/>
    <w:pPr>
      <w:spacing w:before="0" w:after="500" w:line="240" w:lineRule="auto"/>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0B079C"/>
    <w:rPr>
      <w:caps/>
      <w:color w:val="595959" w:themeColor="text1" w:themeTint="A6"/>
      <w:spacing w:val="10"/>
      <w:sz w:val="21"/>
      <w:szCs w:val="21"/>
    </w:rPr>
  </w:style>
  <w:style w:type="character" w:styleId="Textoennegrita">
    <w:name w:val="Strong"/>
    <w:uiPriority w:val="22"/>
    <w:qFormat/>
    <w:rsid w:val="000B079C"/>
    <w:rPr>
      <w:b/>
      <w:bCs/>
    </w:rPr>
  </w:style>
  <w:style w:type="character" w:styleId="nfasis">
    <w:name w:val="Emphasis"/>
    <w:uiPriority w:val="20"/>
    <w:qFormat/>
    <w:rsid w:val="000B079C"/>
    <w:rPr>
      <w:caps/>
      <w:color w:val="1F3763" w:themeColor="accent1" w:themeShade="7F"/>
      <w:spacing w:val="5"/>
    </w:rPr>
  </w:style>
  <w:style w:type="paragraph" w:styleId="Cita">
    <w:name w:val="Quote"/>
    <w:basedOn w:val="Normal"/>
    <w:next w:val="Normal"/>
    <w:link w:val="CitaCar"/>
    <w:uiPriority w:val="29"/>
    <w:qFormat/>
    <w:rsid w:val="000B079C"/>
    <w:rPr>
      <w:i/>
      <w:iCs/>
      <w:sz w:val="24"/>
      <w:szCs w:val="24"/>
    </w:rPr>
  </w:style>
  <w:style w:type="character" w:customStyle="1" w:styleId="CitaCar">
    <w:name w:val="Cita Car"/>
    <w:basedOn w:val="Fuentedeprrafopredeter"/>
    <w:link w:val="Cita"/>
    <w:uiPriority w:val="29"/>
    <w:rsid w:val="000B079C"/>
    <w:rPr>
      <w:i/>
      <w:iCs/>
      <w:sz w:val="24"/>
      <w:szCs w:val="24"/>
    </w:rPr>
  </w:style>
  <w:style w:type="paragraph" w:styleId="Citadestacada">
    <w:name w:val="Intense Quote"/>
    <w:basedOn w:val="Normal"/>
    <w:next w:val="Normal"/>
    <w:link w:val="CitadestacadaCar"/>
    <w:uiPriority w:val="30"/>
    <w:qFormat/>
    <w:rsid w:val="000B079C"/>
    <w:pPr>
      <w:spacing w:before="240" w:after="240" w:line="240" w:lineRule="auto"/>
      <w:ind w:left="1080" w:right="1080"/>
      <w:jc w:val="center"/>
    </w:pPr>
    <w:rPr>
      <w:color w:val="4472C4" w:themeColor="accent1"/>
      <w:sz w:val="24"/>
      <w:szCs w:val="24"/>
    </w:rPr>
  </w:style>
  <w:style w:type="character" w:customStyle="1" w:styleId="CitadestacadaCar">
    <w:name w:val="Cita destacada Car"/>
    <w:basedOn w:val="Fuentedeprrafopredeter"/>
    <w:link w:val="Citadestacada"/>
    <w:uiPriority w:val="30"/>
    <w:rsid w:val="000B079C"/>
    <w:rPr>
      <w:color w:val="4472C4" w:themeColor="accent1"/>
      <w:sz w:val="24"/>
      <w:szCs w:val="24"/>
    </w:rPr>
  </w:style>
  <w:style w:type="character" w:styleId="nfasissutil">
    <w:name w:val="Subtle Emphasis"/>
    <w:uiPriority w:val="19"/>
    <w:qFormat/>
    <w:rsid w:val="000B079C"/>
    <w:rPr>
      <w:i/>
      <w:iCs/>
      <w:color w:val="1F3763" w:themeColor="accent1" w:themeShade="7F"/>
    </w:rPr>
  </w:style>
  <w:style w:type="character" w:styleId="nfasisintenso">
    <w:name w:val="Intense Emphasis"/>
    <w:uiPriority w:val="21"/>
    <w:qFormat/>
    <w:rsid w:val="000B079C"/>
    <w:rPr>
      <w:b/>
      <w:bCs/>
      <w:caps/>
      <w:color w:val="1F3763" w:themeColor="accent1" w:themeShade="7F"/>
      <w:spacing w:val="10"/>
    </w:rPr>
  </w:style>
  <w:style w:type="character" w:styleId="Referenciasutil">
    <w:name w:val="Subtle Reference"/>
    <w:uiPriority w:val="31"/>
    <w:qFormat/>
    <w:rsid w:val="000B079C"/>
    <w:rPr>
      <w:b/>
      <w:bCs/>
      <w:color w:val="4472C4" w:themeColor="accent1"/>
    </w:rPr>
  </w:style>
  <w:style w:type="character" w:styleId="Referenciaintensa">
    <w:name w:val="Intense Reference"/>
    <w:uiPriority w:val="32"/>
    <w:qFormat/>
    <w:rsid w:val="000B079C"/>
    <w:rPr>
      <w:b/>
      <w:bCs/>
      <w:i/>
      <w:iCs/>
      <w:caps/>
      <w:color w:val="4472C4" w:themeColor="accent1"/>
    </w:rPr>
  </w:style>
  <w:style w:type="character" w:styleId="Ttulodellibro">
    <w:name w:val="Book Title"/>
    <w:uiPriority w:val="33"/>
    <w:qFormat/>
    <w:rsid w:val="000B079C"/>
    <w:rPr>
      <w:b/>
      <w:bCs/>
      <w:i/>
      <w:iCs/>
      <w:spacing w:val="0"/>
    </w:rPr>
  </w:style>
  <w:style w:type="paragraph" w:styleId="TtuloTDC">
    <w:name w:val="TOC Heading"/>
    <w:basedOn w:val="Ttulo1"/>
    <w:next w:val="Normal"/>
    <w:uiPriority w:val="39"/>
    <w:semiHidden/>
    <w:unhideWhenUsed/>
    <w:qFormat/>
    <w:rsid w:val="000B079C"/>
    <w:pPr>
      <w:outlineLvl w:val="9"/>
    </w:pPr>
  </w:style>
  <w:style w:type="character" w:customStyle="1" w:styleId="SinespaciadoCar">
    <w:name w:val="Sin espaciado Car"/>
    <w:basedOn w:val="Fuentedeprrafopredeter"/>
    <w:link w:val="Sinespaciado"/>
    <w:uiPriority w:val="1"/>
    <w:rsid w:val="000B079C"/>
  </w:style>
  <w:style w:type="character" w:styleId="Hipervnculovisitado">
    <w:name w:val="FollowedHyperlink"/>
    <w:basedOn w:val="Fuentedeprrafopredeter"/>
    <w:uiPriority w:val="99"/>
    <w:semiHidden/>
    <w:unhideWhenUsed/>
    <w:rsid w:val="00487C7F"/>
    <w:rPr>
      <w:color w:val="954F72" w:themeColor="followedHyperlink"/>
      <w:u w:val="single"/>
    </w:rPr>
  </w:style>
  <w:style w:type="paragraph" w:customStyle="1" w:styleId="msonormal0">
    <w:name w:val="msonormal"/>
    <w:basedOn w:val="Normal"/>
    <w:uiPriority w:val="99"/>
    <w:semiHidden/>
    <w:rsid w:val="00487C7F"/>
    <w:pPr>
      <w:spacing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487C7F"/>
    <w:pPr>
      <w:spacing w:beforeAutospacing="1" w:after="100" w:afterAutospacing="1" w:line="240" w:lineRule="auto"/>
    </w:pPr>
    <w:rPr>
      <w:rFonts w:ascii="Times New Roman" w:eastAsia="Times New Roman" w:hAnsi="Times New Roman" w:cs="Times New Roman"/>
      <w:sz w:val="24"/>
      <w:szCs w:val="24"/>
      <w:lang w:eastAsia="es-CO"/>
    </w:rPr>
  </w:style>
  <w:style w:type="paragraph" w:styleId="TDC1">
    <w:name w:val="toc 1"/>
    <w:basedOn w:val="Normal"/>
    <w:next w:val="Normal"/>
    <w:autoRedefine/>
    <w:uiPriority w:val="39"/>
    <w:unhideWhenUsed/>
    <w:qFormat/>
    <w:rsid w:val="00DD086A"/>
    <w:pPr>
      <w:tabs>
        <w:tab w:val="left" w:pos="440"/>
        <w:tab w:val="right" w:leader="dot" w:pos="8828"/>
      </w:tabs>
      <w:spacing w:before="0" w:after="100"/>
    </w:pPr>
    <w:rPr>
      <w:rFonts w:ascii="Arial Narrow" w:eastAsia="Times New Roman" w:hAnsi="Arial Narrow" w:cs="Calibri"/>
      <w:noProof/>
      <w:szCs w:val="22"/>
      <w:lang w:eastAsia="es-CO"/>
    </w:rPr>
  </w:style>
  <w:style w:type="paragraph" w:styleId="TDC2">
    <w:name w:val="toc 2"/>
    <w:basedOn w:val="Normal"/>
    <w:next w:val="Normal"/>
    <w:autoRedefine/>
    <w:uiPriority w:val="39"/>
    <w:unhideWhenUsed/>
    <w:rsid w:val="00EE15CD"/>
    <w:pPr>
      <w:tabs>
        <w:tab w:val="left" w:pos="567"/>
        <w:tab w:val="left" w:pos="880"/>
        <w:tab w:val="right" w:leader="dot" w:pos="9346"/>
      </w:tabs>
      <w:spacing w:before="0" w:after="100"/>
    </w:pPr>
    <w:rPr>
      <w:rFonts w:ascii="Arial Narrow" w:eastAsiaTheme="minorHAnsi" w:hAnsi="Arial Narrow"/>
      <w:noProof/>
      <w:sz w:val="24"/>
      <w:szCs w:val="24"/>
    </w:rPr>
  </w:style>
  <w:style w:type="paragraph" w:styleId="TDC3">
    <w:name w:val="toc 3"/>
    <w:basedOn w:val="Normal"/>
    <w:next w:val="Normal"/>
    <w:autoRedefine/>
    <w:uiPriority w:val="39"/>
    <w:unhideWhenUsed/>
    <w:qFormat/>
    <w:rsid w:val="006F5CBA"/>
    <w:pPr>
      <w:tabs>
        <w:tab w:val="left" w:pos="1320"/>
        <w:tab w:val="right" w:leader="dot" w:pos="9346"/>
      </w:tabs>
      <w:spacing w:before="0" w:after="100"/>
      <w:ind w:left="440"/>
    </w:pPr>
    <w:rPr>
      <w:rFonts w:ascii="Arial Narrow" w:eastAsiaTheme="minorHAnsi" w:hAnsi="Arial Narrow" w:cstheme="minorHAnsi"/>
      <w:noProof/>
      <w:sz w:val="22"/>
      <w:szCs w:val="22"/>
    </w:rPr>
  </w:style>
  <w:style w:type="character" w:customStyle="1" w:styleId="TextonotapieCar">
    <w:name w:val="Texto nota pie Car"/>
    <w:aliases w:val="Footnote Text Char Char Char Char Char Car,Footnote Text Char Char Char Char Car,Ref. de nota al pie1 Car,FA Fu Car,texto de nota al pie Car,Footnote Text Char Char Char Car,Footnote Text Char Car,Footnote reference Car"/>
    <w:basedOn w:val="Fuentedeprrafopredeter"/>
    <w:link w:val="Textonotapie"/>
    <w:uiPriority w:val="99"/>
    <w:semiHidden/>
    <w:locked/>
    <w:rsid w:val="00487C7F"/>
    <w:rPr>
      <w:rFonts w:ascii="Arial" w:eastAsia="Calibri" w:hAnsi="Arial" w:cs="Arial"/>
      <w:color w:val="1F497D"/>
    </w:rPr>
  </w:style>
  <w:style w:type="paragraph" w:styleId="Textonotapie">
    <w:name w:val="footnote text"/>
    <w:aliases w:val="Footnote Text Char Char Char Char Char,Footnote Text Char Char Char Char,Ref. de nota al pie1,FA Fu,texto de nota al pie,Footnote Text Char Char Char,Footnote Text Char,Footnote reference,Footnote Text Cha,FA Fußnotentext,FA Fuﬂnotentext"/>
    <w:basedOn w:val="Normal"/>
    <w:link w:val="TextonotapieCar"/>
    <w:uiPriority w:val="99"/>
    <w:semiHidden/>
    <w:unhideWhenUsed/>
    <w:qFormat/>
    <w:rsid w:val="00487C7F"/>
    <w:pPr>
      <w:spacing w:before="0" w:after="0" w:line="240" w:lineRule="auto"/>
    </w:pPr>
    <w:rPr>
      <w:rFonts w:ascii="Arial" w:eastAsia="Calibri" w:hAnsi="Arial" w:cs="Arial"/>
      <w:color w:val="1F497D"/>
    </w:rPr>
  </w:style>
  <w:style w:type="character" w:customStyle="1" w:styleId="TextonotapieCar1">
    <w:name w:val="Texto nota pie Car1"/>
    <w:aliases w:val="Footnote Text Char Char Char Char Char Car1,Footnote Text Char Char Char Char Car1,Ref. de nota al pie1 Car1,FA Fu Car1,texto de nota al pie Car1,Footnote Text Char Char Char Car1,Footnote Text Char Car1,Footnote reference Car1"/>
    <w:basedOn w:val="Fuentedeprrafopredeter"/>
    <w:uiPriority w:val="99"/>
    <w:semiHidden/>
    <w:rsid w:val="00487C7F"/>
  </w:style>
  <w:style w:type="paragraph" w:styleId="Revisin">
    <w:name w:val="Revision"/>
    <w:uiPriority w:val="99"/>
    <w:semiHidden/>
    <w:rsid w:val="00487C7F"/>
    <w:pPr>
      <w:spacing w:before="0" w:after="0" w:line="240" w:lineRule="auto"/>
    </w:pPr>
    <w:rPr>
      <w:rFonts w:eastAsiaTheme="minorHAnsi"/>
      <w:sz w:val="22"/>
      <w:szCs w:val="22"/>
    </w:rPr>
  </w:style>
  <w:style w:type="paragraph" w:customStyle="1" w:styleId="Default">
    <w:name w:val="Default"/>
    <w:uiPriority w:val="99"/>
    <w:semiHidden/>
    <w:rsid w:val="00487C7F"/>
    <w:pPr>
      <w:autoSpaceDE w:val="0"/>
      <w:autoSpaceDN w:val="0"/>
      <w:adjustRightInd w:val="0"/>
      <w:spacing w:before="0" w:after="0" w:line="240" w:lineRule="auto"/>
    </w:pPr>
    <w:rPr>
      <w:rFonts w:ascii="Arial" w:eastAsiaTheme="minorHAnsi" w:hAnsi="Arial" w:cs="Arial"/>
      <w:color w:val="000000"/>
      <w:sz w:val="24"/>
      <w:szCs w:val="24"/>
    </w:rPr>
  </w:style>
  <w:style w:type="character" w:styleId="Refdenotaalpie">
    <w:name w:val="footnote reference"/>
    <w:aliases w:val="referencia nota al pie,Texto de nota al pie,Footnotes refss,Appel note de bas de page,Footnote number,BVI fnr,f,Ref,de nota al pie,Ref1,Nota de pie,Texto nota al pie,Footnote symbol,Footnote,Ref. de nota al pie2,Pie de pagina,FC,4_G"/>
    <w:uiPriority w:val="99"/>
    <w:semiHidden/>
    <w:unhideWhenUsed/>
    <w:rsid w:val="00487C7F"/>
    <w:rPr>
      <w:vertAlign w:val="superscript"/>
    </w:rPr>
  </w:style>
  <w:style w:type="character" w:customStyle="1" w:styleId="apple-converted-space">
    <w:name w:val="apple-converted-space"/>
    <w:basedOn w:val="Fuentedeprrafopredeter"/>
    <w:rsid w:val="00487C7F"/>
  </w:style>
  <w:style w:type="table" w:styleId="Tablaconcuadrcula">
    <w:name w:val="Table Grid"/>
    <w:basedOn w:val="Tablanormal"/>
    <w:uiPriority w:val="39"/>
    <w:rsid w:val="00487C7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D087E"/>
    <w:pPr>
      <w:widowControl w:val="0"/>
      <w:autoSpaceDE w:val="0"/>
      <w:autoSpaceDN w:val="0"/>
      <w:spacing w:before="0"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D087E"/>
    <w:pPr>
      <w:widowControl w:val="0"/>
      <w:autoSpaceDE w:val="0"/>
      <w:autoSpaceDN w:val="0"/>
      <w:spacing w:before="0" w:after="0" w:line="240" w:lineRule="auto"/>
    </w:pPr>
    <w:rPr>
      <w:rFonts w:ascii="Calibri" w:eastAsia="Calibri" w:hAnsi="Calibri" w:cs="Calibri"/>
      <w:sz w:val="22"/>
      <w:szCs w:val="22"/>
      <w:lang w:val="es-ES" w:eastAsia="es-ES" w:bidi="es-ES"/>
    </w:rPr>
  </w:style>
  <w:style w:type="character" w:styleId="Refdecomentario">
    <w:name w:val="annotation reference"/>
    <w:basedOn w:val="Fuentedeprrafopredeter"/>
    <w:uiPriority w:val="99"/>
    <w:semiHidden/>
    <w:unhideWhenUsed/>
    <w:rsid w:val="002271F1"/>
    <w:rPr>
      <w:rFonts w:cs="Times New Roman"/>
      <w:sz w:val="16"/>
      <w:szCs w:val="16"/>
    </w:rPr>
  </w:style>
  <w:style w:type="paragraph" w:styleId="Textocomentario">
    <w:name w:val="annotation text"/>
    <w:basedOn w:val="Normal"/>
    <w:link w:val="TextocomentarioCar"/>
    <w:uiPriority w:val="99"/>
    <w:semiHidden/>
    <w:unhideWhenUsed/>
    <w:rsid w:val="002271F1"/>
    <w:pPr>
      <w:spacing w:line="240" w:lineRule="auto"/>
    </w:pPr>
    <w:rPr>
      <w:rFonts w:cs="Times New Roman"/>
    </w:rPr>
  </w:style>
  <w:style w:type="character" w:customStyle="1" w:styleId="TextocomentarioCar">
    <w:name w:val="Texto comentario Car"/>
    <w:basedOn w:val="Fuentedeprrafopredeter"/>
    <w:link w:val="Textocomentario"/>
    <w:uiPriority w:val="99"/>
    <w:semiHidden/>
    <w:rsid w:val="002271F1"/>
    <w:rPr>
      <w:rFonts w:cs="Times New Roman"/>
    </w:rPr>
  </w:style>
  <w:style w:type="table" w:styleId="Tablanormal3">
    <w:name w:val="Plain Table 3"/>
    <w:basedOn w:val="Tablanormal"/>
    <w:uiPriority w:val="43"/>
    <w:rsid w:val="00B75D9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1clara-nfasis1">
    <w:name w:val="Grid Table 1 Light Accent 1"/>
    <w:basedOn w:val="Tablanormal"/>
    <w:uiPriority w:val="46"/>
    <w:rsid w:val="00B75D9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suntodelcomentario">
    <w:name w:val="annotation subject"/>
    <w:basedOn w:val="Textocomentario"/>
    <w:next w:val="Textocomentario"/>
    <w:link w:val="AsuntodelcomentarioCar"/>
    <w:uiPriority w:val="99"/>
    <w:semiHidden/>
    <w:unhideWhenUsed/>
    <w:rsid w:val="001A60D1"/>
    <w:rPr>
      <w:rFonts w:cstheme="minorBidi"/>
      <w:b/>
      <w:bCs/>
    </w:rPr>
  </w:style>
  <w:style w:type="character" w:customStyle="1" w:styleId="AsuntodelcomentarioCar">
    <w:name w:val="Asunto del comentario Car"/>
    <w:basedOn w:val="TextocomentarioCar"/>
    <w:link w:val="Asuntodelcomentario"/>
    <w:uiPriority w:val="99"/>
    <w:semiHidden/>
    <w:rsid w:val="001A60D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274">
      <w:bodyDiv w:val="1"/>
      <w:marLeft w:val="0"/>
      <w:marRight w:val="0"/>
      <w:marTop w:val="0"/>
      <w:marBottom w:val="0"/>
      <w:divBdr>
        <w:top w:val="none" w:sz="0" w:space="0" w:color="auto"/>
        <w:left w:val="none" w:sz="0" w:space="0" w:color="auto"/>
        <w:bottom w:val="none" w:sz="0" w:space="0" w:color="auto"/>
        <w:right w:val="none" w:sz="0" w:space="0" w:color="auto"/>
      </w:divBdr>
    </w:div>
    <w:div w:id="203324726">
      <w:bodyDiv w:val="1"/>
      <w:marLeft w:val="0"/>
      <w:marRight w:val="0"/>
      <w:marTop w:val="0"/>
      <w:marBottom w:val="0"/>
      <w:divBdr>
        <w:top w:val="none" w:sz="0" w:space="0" w:color="auto"/>
        <w:left w:val="none" w:sz="0" w:space="0" w:color="auto"/>
        <w:bottom w:val="none" w:sz="0" w:space="0" w:color="auto"/>
        <w:right w:val="none" w:sz="0" w:space="0" w:color="auto"/>
      </w:divBdr>
    </w:div>
    <w:div w:id="743722375">
      <w:bodyDiv w:val="1"/>
      <w:marLeft w:val="0"/>
      <w:marRight w:val="0"/>
      <w:marTop w:val="0"/>
      <w:marBottom w:val="0"/>
      <w:divBdr>
        <w:top w:val="none" w:sz="0" w:space="0" w:color="auto"/>
        <w:left w:val="none" w:sz="0" w:space="0" w:color="auto"/>
        <w:bottom w:val="none" w:sz="0" w:space="0" w:color="auto"/>
        <w:right w:val="none" w:sz="0" w:space="0" w:color="auto"/>
      </w:divBdr>
    </w:div>
    <w:div w:id="867642238">
      <w:bodyDiv w:val="1"/>
      <w:marLeft w:val="0"/>
      <w:marRight w:val="0"/>
      <w:marTop w:val="0"/>
      <w:marBottom w:val="0"/>
      <w:divBdr>
        <w:top w:val="none" w:sz="0" w:space="0" w:color="auto"/>
        <w:left w:val="none" w:sz="0" w:space="0" w:color="auto"/>
        <w:bottom w:val="none" w:sz="0" w:space="0" w:color="auto"/>
        <w:right w:val="none" w:sz="0" w:space="0" w:color="auto"/>
      </w:divBdr>
    </w:div>
    <w:div w:id="1310943013">
      <w:bodyDiv w:val="1"/>
      <w:marLeft w:val="0"/>
      <w:marRight w:val="0"/>
      <w:marTop w:val="0"/>
      <w:marBottom w:val="0"/>
      <w:divBdr>
        <w:top w:val="none" w:sz="0" w:space="0" w:color="auto"/>
        <w:left w:val="none" w:sz="0" w:space="0" w:color="auto"/>
        <w:bottom w:val="none" w:sz="0" w:space="0" w:color="auto"/>
        <w:right w:val="none" w:sz="0" w:space="0" w:color="auto"/>
      </w:divBdr>
    </w:div>
    <w:div w:id="1366639712">
      <w:bodyDiv w:val="1"/>
      <w:marLeft w:val="0"/>
      <w:marRight w:val="0"/>
      <w:marTop w:val="0"/>
      <w:marBottom w:val="0"/>
      <w:divBdr>
        <w:top w:val="none" w:sz="0" w:space="0" w:color="auto"/>
        <w:left w:val="none" w:sz="0" w:space="0" w:color="auto"/>
        <w:bottom w:val="none" w:sz="0" w:space="0" w:color="auto"/>
        <w:right w:val="none" w:sz="0" w:space="0" w:color="auto"/>
      </w:divBdr>
    </w:div>
    <w:div w:id="1418550986">
      <w:bodyDiv w:val="1"/>
      <w:marLeft w:val="0"/>
      <w:marRight w:val="0"/>
      <w:marTop w:val="0"/>
      <w:marBottom w:val="0"/>
      <w:divBdr>
        <w:top w:val="none" w:sz="0" w:space="0" w:color="auto"/>
        <w:left w:val="none" w:sz="0" w:space="0" w:color="auto"/>
        <w:bottom w:val="none" w:sz="0" w:space="0" w:color="auto"/>
        <w:right w:val="none" w:sz="0" w:space="0" w:color="auto"/>
      </w:divBdr>
    </w:div>
    <w:div w:id="1526364214">
      <w:bodyDiv w:val="1"/>
      <w:marLeft w:val="0"/>
      <w:marRight w:val="0"/>
      <w:marTop w:val="0"/>
      <w:marBottom w:val="0"/>
      <w:divBdr>
        <w:top w:val="none" w:sz="0" w:space="0" w:color="auto"/>
        <w:left w:val="none" w:sz="0" w:space="0" w:color="auto"/>
        <w:bottom w:val="none" w:sz="0" w:space="0" w:color="auto"/>
        <w:right w:val="none" w:sz="0" w:space="0" w:color="auto"/>
      </w:divBdr>
    </w:div>
    <w:div w:id="2062898048">
      <w:bodyDiv w:val="1"/>
      <w:marLeft w:val="0"/>
      <w:marRight w:val="0"/>
      <w:marTop w:val="0"/>
      <w:marBottom w:val="0"/>
      <w:divBdr>
        <w:top w:val="none" w:sz="0" w:space="0" w:color="auto"/>
        <w:left w:val="none" w:sz="0" w:space="0" w:color="auto"/>
        <w:bottom w:val="none" w:sz="0" w:space="0" w:color="auto"/>
        <w:right w:val="none" w:sz="0" w:space="0" w:color="auto"/>
      </w:divBdr>
    </w:div>
    <w:div w:id="208981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header" Target="header1.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image" Target="media/image5.png"/><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diagramColors" Target="diagrams/colors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diagramColors" Target="diagrams/colors1.xm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diagrams/colors1.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90DE81B-C9D1-4F24-A28D-000C2D351C61}" type="doc">
      <dgm:prSet loTypeId="urn:microsoft.com/office/officeart/2005/8/layout/hierarchy5" loCatId="hierarchy" qsTypeId="urn:microsoft.com/office/officeart/2005/8/quickstyle/simple2" qsCatId="simple" csTypeId="urn:microsoft.com/office/officeart/2005/8/colors/accent5_1" csCatId="accent5" phldr="1"/>
      <dgm:spPr/>
      <dgm:t>
        <a:bodyPr/>
        <a:lstStyle/>
        <a:p>
          <a:endParaRPr lang="es-ES"/>
        </a:p>
      </dgm:t>
    </dgm:pt>
    <dgm:pt modelId="{746E1E07-37E9-4A26-AFD1-AC97BC60CA0E}">
      <dgm:prSet phldrT="[Texto]" custT="1"/>
      <dgm:spPr/>
      <dgm:t>
        <a:bodyPr/>
        <a:lstStyle/>
        <a:p>
          <a:r>
            <a:rPr lang="es-ES" sz="1300" b="1">
              <a:solidFill>
                <a:srgbClr val="002060"/>
              </a:solidFill>
              <a:latin typeface="Arial Narrow" panose="020B0606020202030204" pitchFamily="34" charset="0"/>
            </a:rPr>
            <a:t>Capacitación</a:t>
          </a:r>
        </a:p>
      </dgm:t>
    </dgm:pt>
    <dgm:pt modelId="{10771764-F65F-43D5-967B-9134B0163AA7}" type="parTrans" cxnId="{F876C396-DD52-423A-9CB2-F3784B678024}">
      <dgm:prSet/>
      <dgm:spPr/>
      <dgm:t>
        <a:bodyPr/>
        <a:lstStyle/>
        <a:p>
          <a:endParaRPr lang="es-ES"/>
        </a:p>
      </dgm:t>
    </dgm:pt>
    <dgm:pt modelId="{1F6B03EA-3965-4EB6-BF65-92272B484E16}" type="sibTrans" cxnId="{F876C396-DD52-423A-9CB2-F3784B678024}">
      <dgm:prSet/>
      <dgm:spPr/>
      <dgm:t>
        <a:bodyPr/>
        <a:lstStyle/>
        <a:p>
          <a:endParaRPr lang="es-ES"/>
        </a:p>
      </dgm:t>
    </dgm:pt>
    <dgm:pt modelId="{248B3C82-EDE9-4747-A1EB-64025786E5AF}">
      <dgm:prSet phldrT="[Texto]" custT="1"/>
      <dgm:spPr/>
      <dgm:t>
        <a:bodyPr/>
        <a:lstStyle/>
        <a:p>
          <a:r>
            <a:rPr lang="es-ES" sz="900">
              <a:solidFill>
                <a:srgbClr val="002060"/>
              </a:solidFill>
              <a:latin typeface="Arial Narrow" panose="020B0606020202030204" pitchFamily="34" charset="0"/>
            </a:rPr>
            <a:t>Escenario de </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Capacitación, Formación, Entrenamiento  y</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Profesionalización</a:t>
          </a:r>
        </a:p>
      </dgm:t>
    </dgm:pt>
    <dgm:pt modelId="{F442B30A-6217-459D-8F9A-ABB0B0983931}" type="parTrans" cxnId="{EC4D46B4-2F07-4421-904D-230B5D43D821}">
      <dgm:prSet/>
      <dgm:spPr/>
      <dgm:t>
        <a:bodyPr/>
        <a:lstStyle/>
        <a:p>
          <a:endParaRPr lang="es-ES"/>
        </a:p>
      </dgm:t>
    </dgm:pt>
    <dgm:pt modelId="{13D09911-1B07-4F0F-A39D-204E96961FAD}" type="sibTrans" cxnId="{EC4D46B4-2F07-4421-904D-230B5D43D821}">
      <dgm:prSet/>
      <dgm:spPr/>
      <dgm:t>
        <a:bodyPr/>
        <a:lstStyle/>
        <a:p>
          <a:endParaRPr lang="es-ES"/>
        </a:p>
      </dgm:t>
    </dgm:pt>
    <dgm:pt modelId="{AD6FDE5A-C247-456F-A4A6-E4B3BDB05331}">
      <dgm:prSet phldrT="[Texto]" custT="1"/>
      <dgm:spPr/>
      <dgm:t>
        <a:bodyPr/>
        <a:lstStyle/>
        <a:p>
          <a:r>
            <a:rPr lang="es-ES" sz="900">
              <a:solidFill>
                <a:srgbClr val="002060"/>
              </a:solidFill>
              <a:latin typeface="Arial Narrow" panose="020B0606020202030204" pitchFamily="34" charset="0"/>
            </a:rPr>
            <a:t>Comportamientos</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Conocimientos</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Habilidades</a:t>
          </a:r>
        </a:p>
      </dgm:t>
    </dgm:pt>
    <dgm:pt modelId="{7BADACC4-BAC8-42DE-9730-7E8FBD918163}" type="parTrans" cxnId="{E619D366-1C27-40D8-9FA1-D0D6E5D969CD}">
      <dgm:prSet/>
      <dgm:spPr/>
      <dgm:t>
        <a:bodyPr/>
        <a:lstStyle/>
        <a:p>
          <a:endParaRPr lang="es-ES"/>
        </a:p>
      </dgm:t>
    </dgm:pt>
    <dgm:pt modelId="{0E5E6F1B-0395-4A37-B987-4807B3D08621}" type="sibTrans" cxnId="{E619D366-1C27-40D8-9FA1-D0D6E5D969CD}">
      <dgm:prSet/>
      <dgm:spPr/>
      <dgm:t>
        <a:bodyPr/>
        <a:lstStyle/>
        <a:p>
          <a:endParaRPr lang="es-ES"/>
        </a:p>
      </dgm:t>
    </dgm:pt>
    <dgm:pt modelId="{499C82F9-F52E-46CB-9DDC-A03D3184D5D4}">
      <dgm:prSet phldrT="[Texto]" custT="1"/>
      <dgm:spPr/>
      <dgm:t>
        <a:bodyPr/>
        <a:lstStyle/>
        <a:p>
          <a:r>
            <a:rPr lang="es-ES" sz="900">
              <a:solidFill>
                <a:srgbClr val="002060"/>
              </a:solidFill>
              <a:latin typeface="Arial Narrow" panose="020B0606020202030204" pitchFamily="34" charset="0"/>
            </a:rPr>
            <a:t>Escenario de Desempeño:</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Cuerpo Administrativo</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Cuerpo Aeronáutico</a:t>
          </a:r>
        </a:p>
      </dgm:t>
    </dgm:pt>
    <dgm:pt modelId="{9F561FE6-B236-4F83-A61D-CCA345A2710E}" type="parTrans" cxnId="{F2605A25-5EE8-4959-81FE-F6666057C49F}">
      <dgm:prSet/>
      <dgm:spPr/>
      <dgm:t>
        <a:bodyPr/>
        <a:lstStyle/>
        <a:p>
          <a:endParaRPr lang="es-ES"/>
        </a:p>
      </dgm:t>
    </dgm:pt>
    <dgm:pt modelId="{B0DAEEB4-70BD-45DE-BDB9-9BCC7745F256}" type="sibTrans" cxnId="{F2605A25-5EE8-4959-81FE-F6666057C49F}">
      <dgm:prSet/>
      <dgm:spPr/>
      <dgm:t>
        <a:bodyPr/>
        <a:lstStyle/>
        <a:p>
          <a:endParaRPr lang="es-ES"/>
        </a:p>
      </dgm:t>
    </dgm:pt>
    <dgm:pt modelId="{ABDFEBAF-BDDF-4338-B531-F1400586E367}">
      <dgm:prSet phldrT="[Texto]" custT="1"/>
      <dgm:spPr/>
      <dgm:t>
        <a:bodyPr/>
        <a:lstStyle/>
        <a:p>
          <a:r>
            <a:rPr lang="es-ES" sz="900">
              <a:solidFill>
                <a:srgbClr val="002060"/>
              </a:solidFill>
              <a:latin typeface="Arial Narrow" panose="020B0606020202030204" pitchFamily="34" charset="0"/>
            </a:rPr>
            <a:t>Comportamientos</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Conocimientos</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Habilidades</a:t>
          </a:r>
        </a:p>
      </dgm:t>
    </dgm:pt>
    <dgm:pt modelId="{0C5A8EBB-6E72-49F1-8048-82B86340749E}" type="parTrans" cxnId="{D9471450-9325-4E85-B27F-96C58CA1DEAE}">
      <dgm:prSet/>
      <dgm:spPr/>
      <dgm:t>
        <a:bodyPr/>
        <a:lstStyle/>
        <a:p>
          <a:endParaRPr lang="es-ES"/>
        </a:p>
      </dgm:t>
    </dgm:pt>
    <dgm:pt modelId="{2F49ED81-9F19-446F-957A-4C943B8CB15F}" type="sibTrans" cxnId="{D9471450-9325-4E85-B27F-96C58CA1DEAE}">
      <dgm:prSet/>
      <dgm:spPr/>
      <dgm:t>
        <a:bodyPr/>
        <a:lstStyle/>
        <a:p>
          <a:endParaRPr lang="es-ES"/>
        </a:p>
      </dgm:t>
    </dgm:pt>
    <dgm:pt modelId="{99D6407E-1BF8-4F8E-90F8-6643D40284F2}">
      <dgm:prSet phldrT="[Texto]" custT="1"/>
      <dgm:spPr/>
      <dgm:t>
        <a:bodyPr/>
        <a:lstStyle/>
        <a:p>
          <a:r>
            <a:rPr lang="es-ES" sz="1000" b="1">
              <a:solidFill>
                <a:srgbClr val="002060"/>
              </a:solidFill>
              <a:latin typeface="Arial Narrow" panose="020B0606020202030204" pitchFamily="34" charset="0"/>
            </a:rPr>
            <a:t>Modelo por </a:t>
          </a:r>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Competencias</a:t>
          </a:r>
        </a:p>
      </dgm:t>
    </dgm:pt>
    <dgm:pt modelId="{C75E9666-D980-43BE-93C1-5BE0D9732EA2}" type="parTrans" cxnId="{98072D8B-F507-4B6A-B177-98F22A27E042}">
      <dgm:prSet/>
      <dgm:spPr/>
      <dgm:t>
        <a:bodyPr/>
        <a:lstStyle/>
        <a:p>
          <a:endParaRPr lang="es-ES"/>
        </a:p>
      </dgm:t>
    </dgm:pt>
    <dgm:pt modelId="{95EBF876-6588-4190-AC9E-AC366FD29EEB}" type="sibTrans" cxnId="{98072D8B-F507-4B6A-B177-98F22A27E042}">
      <dgm:prSet/>
      <dgm:spPr/>
      <dgm:t>
        <a:bodyPr/>
        <a:lstStyle/>
        <a:p>
          <a:endParaRPr lang="es-ES"/>
        </a:p>
      </dgm:t>
    </dgm:pt>
    <dgm:pt modelId="{2791F7E0-BF99-45BC-9176-A36F29EC06D0}">
      <dgm:prSet phldrT="[Texto]" custT="1"/>
      <dgm:spPr/>
      <dgm:t>
        <a:bodyPr/>
        <a:lstStyle/>
        <a:p>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Competencias</a:t>
          </a:r>
          <a:r>
            <a:rPr lang="es-ES" sz="900">
              <a:solidFill>
                <a:srgbClr val="002060"/>
              </a:solidFill>
              <a:latin typeface="Arial Narrow" panose="020B0606020202030204" pitchFamily="34" charset="0"/>
            </a:rPr>
            <a:t>:</a:t>
          </a:r>
          <a:br>
            <a:rPr lang="es-ES" sz="900">
              <a:solidFill>
                <a:srgbClr val="002060"/>
              </a:solidFill>
              <a:latin typeface="Arial Narrow" panose="020B0606020202030204" pitchFamily="34" charset="0"/>
            </a:rPr>
          </a:br>
          <a:r>
            <a:rPr lang="es-ES" sz="900">
              <a:solidFill>
                <a:srgbClr val="002060"/>
              </a:solidFill>
              <a:latin typeface="Arial Narrow" panose="020B0606020202030204" pitchFamily="34" charset="0"/>
            </a:rPr>
            <a:t>Identificación y Descripción de comportamientos para el desempeño en el escenario social y en el escenario laboral</a:t>
          </a:r>
          <a:br>
            <a:rPr lang="es-ES" sz="900">
              <a:latin typeface="Arial Narrow" panose="020B0606020202030204" pitchFamily="34" charset="0"/>
            </a:rPr>
          </a:br>
          <a:endParaRPr lang="es-ES" sz="900">
            <a:latin typeface="Arial Narrow" panose="020B0606020202030204" pitchFamily="34" charset="0"/>
          </a:endParaRPr>
        </a:p>
      </dgm:t>
    </dgm:pt>
    <dgm:pt modelId="{1A362938-5E7C-4EFE-A41A-0441C16C0A58}" type="parTrans" cxnId="{30C07E53-9AE8-4701-ADC3-48A15CE95289}">
      <dgm:prSet/>
      <dgm:spPr/>
      <dgm:t>
        <a:bodyPr/>
        <a:lstStyle/>
        <a:p>
          <a:endParaRPr lang="es-ES"/>
        </a:p>
      </dgm:t>
    </dgm:pt>
    <dgm:pt modelId="{99F312BD-6D62-49E6-A5F0-246847890C6F}" type="sibTrans" cxnId="{30C07E53-9AE8-4701-ADC3-48A15CE95289}">
      <dgm:prSet/>
      <dgm:spPr/>
      <dgm:t>
        <a:bodyPr/>
        <a:lstStyle/>
        <a:p>
          <a:endParaRPr lang="es-ES"/>
        </a:p>
      </dgm:t>
    </dgm:pt>
    <dgm:pt modelId="{A594AB2A-937F-4D47-A99D-FF7B96A95169}">
      <dgm:prSet phldrT="[Texto]" custT="1"/>
      <dgm:spPr/>
      <dgm:t>
        <a:bodyPr/>
        <a:lstStyle/>
        <a:p>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Escenarios</a:t>
          </a:r>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de</a:t>
          </a:r>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Capacitación</a:t>
          </a:r>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y</a:t>
          </a:r>
          <a:br>
            <a:rPr lang="es-ES" sz="1000" b="1">
              <a:solidFill>
                <a:srgbClr val="002060"/>
              </a:solidFill>
              <a:latin typeface="Arial Narrow" panose="020B0606020202030204" pitchFamily="34" charset="0"/>
            </a:rPr>
          </a:br>
          <a:r>
            <a:rPr lang="es-ES" sz="1000" b="1">
              <a:solidFill>
                <a:srgbClr val="002060"/>
              </a:solidFill>
              <a:latin typeface="Arial Narrow" panose="020B0606020202030204" pitchFamily="34" charset="0"/>
            </a:rPr>
            <a:t>Desempeño</a:t>
          </a:r>
          <a:br>
            <a:rPr lang="es-ES" sz="900">
              <a:solidFill>
                <a:srgbClr val="002060"/>
              </a:solidFill>
              <a:latin typeface="Arial Narrow" panose="020B0606020202030204" pitchFamily="34" charset="0"/>
            </a:rPr>
          </a:br>
          <a:endParaRPr lang="es-ES" sz="900">
            <a:solidFill>
              <a:srgbClr val="002060"/>
            </a:solidFill>
            <a:latin typeface="Arial Narrow" panose="020B0606020202030204" pitchFamily="34" charset="0"/>
          </a:endParaRPr>
        </a:p>
      </dgm:t>
    </dgm:pt>
    <dgm:pt modelId="{1340E5EF-E847-4880-B4A2-F5E4F30610E6}" type="sibTrans" cxnId="{7C2F9C42-25CF-4FB1-B993-58ABDDBF871D}">
      <dgm:prSet/>
      <dgm:spPr/>
      <dgm:t>
        <a:bodyPr/>
        <a:lstStyle/>
        <a:p>
          <a:endParaRPr lang="es-ES"/>
        </a:p>
      </dgm:t>
    </dgm:pt>
    <dgm:pt modelId="{FB169091-F2B9-4247-A2CA-4680A0434DC1}" type="parTrans" cxnId="{7C2F9C42-25CF-4FB1-B993-58ABDDBF871D}">
      <dgm:prSet/>
      <dgm:spPr/>
      <dgm:t>
        <a:bodyPr/>
        <a:lstStyle/>
        <a:p>
          <a:endParaRPr lang="es-ES"/>
        </a:p>
      </dgm:t>
    </dgm:pt>
    <dgm:pt modelId="{D8F5EA11-AE9F-46AF-80DE-A7671584AF07}" type="pres">
      <dgm:prSet presAssocID="{690DE81B-C9D1-4F24-A28D-000C2D351C61}" presName="mainComposite" presStyleCnt="0">
        <dgm:presLayoutVars>
          <dgm:chPref val="1"/>
          <dgm:dir/>
          <dgm:animOne val="branch"/>
          <dgm:animLvl val="lvl"/>
          <dgm:resizeHandles val="exact"/>
        </dgm:presLayoutVars>
      </dgm:prSet>
      <dgm:spPr/>
    </dgm:pt>
    <dgm:pt modelId="{BD5476F8-0306-4FF7-BFE4-E5FE4BDDC2C8}" type="pres">
      <dgm:prSet presAssocID="{690DE81B-C9D1-4F24-A28D-000C2D351C61}" presName="hierFlow" presStyleCnt="0"/>
      <dgm:spPr/>
    </dgm:pt>
    <dgm:pt modelId="{7CA677F6-BFEE-441E-B467-B7F377790664}" type="pres">
      <dgm:prSet presAssocID="{690DE81B-C9D1-4F24-A28D-000C2D351C61}" presName="firstBuf" presStyleCnt="0"/>
      <dgm:spPr/>
    </dgm:pt>
    <dgm:pt modelId="{D82CE947-BADE-49BC-8C48-90AF8894EB1C}" type="pres">
      <dgm:prSet presAssocID="{690DE81B-C9D1-4F24-A28D-000C2D351C61}" presName="hierChild1" presStyleCnt="0">
        <dgm:presLayoutVars>
          <dgm:chPref val="1"/>
          <dgm:animOne val="branch"/>
          <dgm:animLvl val="lvl"/>
        </dgm:presLayoutVars>
      </dgm:prSet>
      <dgm:spPr/>
    </dgm:pt>
    <dgm:pt modelId="{84B2BEB9-514B-4548-AAA3-03BADD353AAC}" type="pres">
      <dgm:prSet presAssocID="{746E1E07-37E9-4A26-AFD1-AC97BC60CA0E}" presName="Name17" presStyleCnt="0"/>
      <dgm:spPr/>
    </dgm:pt>
    <dgm:pt modelId="{44538148-3BF9-47C1-A238-26C8050925A3}" type="pres">
      <dgm:prSet presAssocID="{746E1E07-37E9-4A26-AFD1-AC97BC60CA0E}" presName="level1Shape" presStyleLbl="node0" presStyleIdx="0" presStyleCnt="1">
        <dgm:presLayoutVars>
          <dgm:chPref val="3"/>
        </dgm:presLayoutVars>
      </dgm:prSet>
      <dgm:spPr/>
    </dgm:pt>
    <dgm:pt modelId="{BE727711-E32C-4932-A197-674E7EFC0E8B}" type="pres">
      <dgm:prSet presAssocID="{746E1E07-37E9-4A26-AFD1-AC97BC60CA0E}" presName="hierChild2" presStyleCnt="0"/>
      <dgm:spPr/>
    </dgm:pt>
    <dgm:pt modelId="{3D3DE3DD-DA24-4EEB-A0E4-0BD6CD68A5FE}" type="pres">
      <dgm:prSet presAssocID="{F442B30A-6217-459D-8F9A-ABB0B0983931}" presName="Name25" presStyleLbl="parChTrans1D2" presStyleIdx="0" presStyleCnt="2"/>
      <dgm:spPr/>
    </dgm:pt>
    <dgm:pt modelId="{95F51BAC-4C48-4F92-A9D1-168ACF81C541}" type="pres">
      <dgm:prSet presAssocID="{F442B30A-6217-459D-8F9A-ABB0B0983931}" presName="connTx" presStyleLbl="parChTrans1D2" presStyleIdx="0" presStyleCnt="2"/>
      <dgm:spPr/>
    </dgm:pt>
    <dgm:pt modelId="{D14C0CB2-49E9-4C8D-8C6F-0BA5054A0915}" type="pres">
      <dgm:prSet presAssocID="{248B3C82-EDE9-4747-A1EB-64025786E5AF}" presName="Name30" presStyleCnt="0"/>
      <dgm:spPr/>
    </dgm:pt>
    <dgm:pt modelId="{FA58C519-8AA6-471E-BF81-DD636F878AB1}" type="pres">
      <dgm:prSet presAssocID="{248B3C82-EDE9-4747-A1EB-64025786E5AF}" presName="level2Shape" presStyleLbl="node2" presStyleIdx="0" presStyleCnt="2" custScaleX="103906" custScaleY="116528"/>
      <dgm:spPr/>
    </dgm:pt>
    <dgm:pt modelId="{479309E0-8597-4866-A8DB-0590D9935387}" type="pres">
      <dgm:prSet presAssocID="{248B3C82-EDE9-4747-A1EB-64025786E5AF}" presName="hierChild3" presStyleCnt="0"/>
      <dgm:spPr/>
    </dgm:pt>
    <dgm:pt modelId="{B33CD919-50B1-4D58-8D82-5E6AA96B532B}" type="pres">
      <dgm:prSet presAssocID="{7BADACC4-BAC8-42DE-9730-7E8FBD918163}" presName="Name25" presStyleLbl="parChTrans1D3" presStyleIdx="0" presStyleCnt="2"/>
      <dgm:spPr/>
    </dgm:pt>
    <dgm:pt modelId="{05A013CE-1BEF-4644-874F-DE304D28D5AC}" type="pres">
      <dgm:prSet presAssocID="{7BADACC4-BAC8-42DE-9730-7E8FBD918163}" presName="connTx" presStyleLbl="parChTrans1D3" presStyleIdx="0" presStyleCnt="2"/>
      <dgm:spPr/>
    </dgm:pt>
    <dgm:pt modelId="{A0A41C04-48B4-4FEE-8011-D7257D2EE8EC}" type="pres">
      <dgm:prSet presAssocID="{AD6FDE5A-C247-456F-A4A6-E4B3BDB05331}" presName="Name30" presStyleCnt="0"/>
      <dgm:spPr/>
    </dgm:pt>
    <dgm:pt modelId="{975C32A1-3876-47FF-95F4-78F13E7EC97B}" type="pres">
      <dgm:prSet presAssocID="{AD6FDE5A-C247-456F-A4A6-E4B3BDB05331}" presName="level2Shape" presStyleLbl="node3" presStyleIdx="0" presStyleCnt="2"/>
      <dgm:spPr/>
    </dgm:pt>
    <dgm:pt modelId="{6F82E5B8-13B5-4F94-8A2A-4FF666C0FF65}" type="pres">
      <dgm:prSet presAssocID="{AD6FDE5A-C247-456F-A4A6-E4B3BDB05331}" presName="hierChild3" presStyleCnt="0"/>
      <dgm:spPr/>
    </dgm:pt>
    <dgm:pt modelId="{E99FCBC6-D78E-49BD-9E78-D92A7F0EA7FF}" type="pres">
      <dgm:prSet presAssocID="{9F561FE6-B236-4F83-A61D-CCA345A2710E}" presName="Name25" presStyleLbl="parChTrans1D2" presStyleIdx="1" presStyleCnt="2"/>
      <dgm:spPr/>
    </dgm:pt>
    <dgm:pt modelId="{FF35ED1E-D036-4A48-A961-88807665A30B}" type="pres">
      <dgm:prSet presAssocID="{9F561FE6-B236-4F83-A61D-CCA345A2710E}" presName="connTx" presStyleLbl="parChTrans1D2" presStyleIdx="1" presStyleCnt="2"/>
      <dgm:spPr/>
    </dgm:pt>
    <dgm:pt modelId="{1EBC0B50-0B33-42A3-AAD1-FAC132BEA712}" type="pres">
      <dgm:prSet presAssocID="{499C82F9-F52E-46CB-9DDC-A03D3184D5D4}" presName="Name30" presStyleCnt="0"/>
      <dgm:spPr/>
    </dgm:pt>
    <dgm:pt modelId="{3D2FE007-3625-415A-BACE-FC0AF0869290}" type="pres">
      <dgm:prSet presAssocID="{499C82F9-F52E-46CB-9DDC-A03D3184D5D4}" presName="level2Shape" presStyleLbl="node2" presStyleIdx="1" presStyleCnt="2"/>
      <dgm:spPr/>
    </dgm:pt>
    <dgm:pt modelId="{32C74BAF-46C9-4711-A392-9C8672A1E2F5}" type="pres">
      <dgm:prSet presAssocID="{499C82F9-F52E-46CB-9DDC-A03D3184D5D4}" presName="hierChild3" presStyleCnt="0"/>
      <dgm:spPr/>
    </dgm:pt>
    <dgm:pt modelId="{452D3D59-CFFD-4B0E-9131-8A72907263EF}" type="pres">
      <dgm:prSet presAssocID="{0C5A8EBB-6E72-49F1-8048-82B86340749E}" presName="Name25" presStyleLbl="parChTrans1D3" presStyleIdx="1" presStyleCnt="2"/>
      <dgm:spPr/>
    </dgm:pt>
    <dgm:pt modelId="{5F92E15C-D751-4CED-80B9-C26B1192FD76}" type="pres">
      <dgm:prSet presAssocID="{0C5A8EBB-6E72-49F1-8048-82B86340749E}" presName="connTx" presStyleLbl="parChTrans1D3" presStyleIdx="1" presStyleCnt="2"/>
      <dgm:spPr/>
    </dgm:pt>
    <dgm:pt modelId="{FEB97B3D-C564-44BB-9A96-8FB792369E63}" type="pres">
      <dgm:prSet presAssocID="{ABDFEBAF-BDDF-4338-B531-F1400586E367}" presName="Name30" presStyleCnt="0"/>
      <dgm:spPr/>
    </dgm:pt>
    <dgm:pt modelId="{572C96BB-6006-461F-BE3B-27754146F7DD}" type="pres">
      <dgm:prSet presAssocID="{ABDFEBAF-BDDF-4338-B531-F1400586E367}" presName="level2Shape" presStyleLbl="node3" presStyleIdx="1" presStyleCnt="2"/>
      <dgm:spPr/>
    </dgm:pt>
    <dgm:pt modelId="{CF17B1FE-9F41-4E43-9BB3-AE32B2F19E60}" type="pres">
      <dgm:prSet presAssocID="{ABDFEBAF-BDDF-4338-B531-F1400586E367}" presName="hierChild3" presStyleCnt="0"/>
      <dgm:spPr/>
    </dgm:pt>
    <dgm:pt modelId="{41CD703E-7F0E-4429-BBB8-52ED0EAF3F4C}" type="pres">
      <dgm:prSet presAssocID="{690DE81B-C9D1-4F24-A28D-000C2D351C61}" presName="bgShapesFlow" presStyleCnt="0"/>
      <dgm:spPr/>
    </dgm:pt>
    <dgm:pt modelId="{FFF464C0-0B1B-4FD7-B2A1-51A044B28CF7}" type="pres">
      <dgm:prSet presAssocID="{99D6407E-1BF8-4F8E-90F8-6643D40284F2}" presName="rectComp" presStyleCnt="0"/>
      <dgm:spPr/>
    </dgm:pt>
    <dgm:pt modelId="{70267A07-C130-4935-A8ED-FD7200C442F8}" type="pres">
      <dgm:prSet presAssocID="{99D6407E-1BF8-4F8E-90F8-6643D40284F2}" presName="bgRect" presStyleLbl="bgShp" presStyleIdx="0" presStyleCnt="3"/>
      <dgm:spPr/>
    </dgm:pt>
    <dgm:pt modelId="{001C7EC8-A065-4DA0-A0CE-AB233DADC7B7}" type="pres">
      <dgm:prSet presAssocID="{99D6407E-1BF8-4F8E-90F8-6643D40284F2}" presName="bgRectTx" presStyleLbl="bgShp" presStyleIdx="0" presStyleCnt="3">
        <dgm:presLayoutVars>
          <dgm:bulletEnabled val="1"/>
        </dgm:presLayoutVars>
      </dgm:prSet>
      <dgm:spPr/>
    </dgm:pt>
    <dgm:pt modelId="{9EFF387E-CCA3-40D5-8126-80D030A0D9B3}" type="pres">
      <dgm:prSet presAssocID="{99D6407E-1BF8-4F8E-90F8-6643D40284F2}" presName="spComp" presStyleCnt="0"/>
      <dgm:spPr/>
    </dgm:pt>
    <dgm:pt modelId="{9A5E441B-D544-416F-870C-AB3E196F7B88}" type="pres">
      <dgm:prSet presAssocID="{99D6407E-1BF8-4F8E-90F8-6643D40284F2}" presName="hSp" presStyleCnt="0"/>
      <dgm:spPr/>
    </dgm:pt>
    <dgm:pt modelId="{8FA87CA5-1B64-4927-945A-BF875D2CA377}" type="pres">
      <dgm:prSet presAssocID="{A594AB2A-937F-4D47-A99D-FF7B96A95169}" presName="rectComp" presStyleCnt="0"/>
      <dgm:spPr/>
    </dgm:pt>
    <dgm:pt modelId="{093ACDB3-EA07-4D2D-8413-DEFAFE340306}" type="pres">
      <dgm:prSet presAssocID="{A594AB2A-937F-4D47-A99D-FF7B96A95169}" presName="bgRect" presStyleLbl="bgShp" presStyleIdx="1" presStyleCnt="3" custLinFactNeighborX="-11058" custLinFactNeighborY="-635"/>
      <dgm:spPr/>
    </dgm:pt>
    <dgm:pt modelId="{2A283481-4D66-4474-B3A3-5BB05FCC2614}" type="pres">
      <dgm:prSet presAssocID="{A594AB2A-937F-4D47-A99D-FF7B96A95169}" presName="bgRectTx" presStyleLbl="bgShp" presStyleIdx="1" presStyleCnt="3">
        <dgm:presLayoutVars>
          <dgm:bulletEnabled val="1"/>
        </dgm:presLayoutVars>
      </dgm:prSet>
      <dgm:spPr/>
    </dgm:pt>
    <dgm:pt modelId="{3F639535-A40D-4E9E-8C3E-A74363732C2C}" type="pres">
      <dgm:prSet presAssocID="{A594AB2A-937F-4D47-A99D-FF7B96A95169}" presName="spComp" presStyleCnt="0"/>
      <dgm:spPr/>
    </dgm:pt>
    <dgm:pt modelId="{3CAD7FAA-7A97-4AF9-A328-5D214CED2B6A}" type="pres">
      <dgm:prSet presAssocID="{A594AB2A-937F-4D47-A99D-FF7B96A95169}" presName="hSp" presStyleCnt="0"/>
      <dgm:spPr/>
    </dgm:pt>
    <dgm:pt modelId="{F69632FC-B28E-4E3E-BEB3-2BB556310056}" type="pres">
      <dgm:prSet presAssocID="{2791F7E0-BF99-45BC-9176-A36F29EC06D0}" presName="rectComp" presStyleCnt="0"/>
      <dgm:spPr/>
    </dgm:pt>
    <dgm:pt modelId="{13CB2272-BDA8-43DF-BD2D-B443271F8B6C}" type="pres">
      <dgm:prSet presAssocID="{2791F7E0-BF99-45BC-9176-A36F29EC06D0}" presName="bgRect" presStyleLbl="bgShp" presStyleIdx="2" presStyleCnt="3" custLinFactNeighborX="-21987" custLinFactNeighborY="990"/>
      <dgm:spPr/>
    </dgm:pt>
    <dgm:pt modelId="{2E19A347-631C-4A0F-9588-0E39462DAB87}" type="pres">
      <dgm:prSet presAssocID="{2791F7E0-BF99-45BC-9176-A36F29EC06D0}" presName="bgRectTx" presStyleLbl="bgShp" presStyleIdx="2" presStyleCnt="3">
        <dgm:presLayoutVars>
          <dgm:bulletEnabled val="1"/>
        </dgm:presLayoutVars>
      </dgm:prSet>
      <dgm:spPr/>
    </dgm:pt>
  </dgm:ptLst>
  <dgm:cxnLst>
    <dgm:cxn modelId="{A9F5E402-2C18-4A9B-BDFE-DA701F0AC493}" type="presOf" srcId="{690DE81B-C9D1-4F24-A28D-000C2D351C61}" destId="{D8F5EA11-AE9F-46AF-80DE-A7671584AF07}" srcOrd="0" destOrd="0" presId="urn:microsoft.com/office/officeart/2005/8/layout/hierarchy5"/>
    <dgm:cxn modelId="{B919310E-0F1C-4B2B-9EF3-8907BA39741A}" type="presOf" srcId="{9F561FE6-B236-4F83-A61D-CCA345A2710E}" destId="{E99FCBC6-D78E-49BD-9E78-D92A7F0EA7FF}" srcOrd="0" destOrd="0" presId="urn:microsoft.com/office/officeart/2005/8/layout/hierarchy5"/>
    <dgm:cxn modelId="{19557914-FD4F-4058-8041-0D7A686ED3FB}" type="presOf" srcId="{248B3C82-EDE9-4747-A1EB-64025786E5AF}" destId="{FA58C519-8AA6-471E-BF81-DD636F878AB1}" srcOrd="0" destOrd="0" presId="urn:microsoft.com/office/officeart/2005/8/layout/hierarchy5"/>
    <dgm:cxn modelId="{D0E73D21-6168-456D-B889-7AFC92F1D263}" type="presOf" srcId="{7BADACC4-BAC8-42DE-9730-7E8FBD918163}" destId="{05A013CE-1BEF-4644-874F-DE304D28D5AC}" srcOrd="1" destOrd="0" presId="urn:microsoft.com/office/officeart/2005/8/layout/hierarchy5"/>
    <dgm:cxn modelId="{F2605A25-5EE8-4959-81FE-F6666057C49F}" srcId="{746E1E07-37E9-4A26-AFD1-AC97BC60CA0E}" destId="{499C82F9-F52E-46CB-9DDC-A03D3184D5D4}" srcOrd="1" destOrd="0" parTransId="{9F561FE6-B236-4F83-A61D-CCA345A2710E}" sibTransId="{B0DAEEB4-70BD-45DE-BDB9-9BCC7745F256}"/>
    <dgm:cxn modelId="{09D9B62E-E570-4CA4-A353-8F854A890FF2}" type="presOf" srcId="{ABDFEBAF-BDDF-4338-B531-F1400586E367}" destId="{572C96BB-6006-461F-BE3B-27754146F7DD}" srcOrd="0" destOrd="0" presId="urn:microsoft.com/office/officeart/2005/8/layout/hierarchy5"/>
    <dgm:cxn modelId="{411A3C38-43CF-4380-9E30-6963D2595C08}" type="presOf" srcId="{2791F7E0-BF99-45BC-9176-A36F29EC06D0}" destId="{2E19A347-631C-4A0F-9588-0E39462DAB87}" srcOrd="1" destOrd="0" presId="urn:microsoft.com/office/officeart/2005/8/layout/hierarchy5"/>
    <dgm:cxn modelId="{7C2F9C42-25CF-4FB1-B993-58ABDDBF871D}" srcId="{690DE81B-C9D1-4F24-A28D-000C2D351C61}" destId="{A594AB2A-937F-4D47-A99D-FF7B96A95169}" srcOrd="2" destOrd="0" parTransId="{FB169091-F2B9-4247-A2CA-4680A0434DC1}" sibTransId="{1340E5EF-E847-4880-B4A2-F5E4F30610E6}"/>
    <dgm:cxn modelId="{43989163-D228-4A58-A551-C5D78C46BE73}" type="presOf" srcId="{7BADACC4-BAC8-42DE-9730-7E8FBD918163}" destId="{B33CD919-50B1-4D58-8D82-5E6AA96B532B}" srcOrd="0" destOrd="0" presId="urn:microsoft.com/office/officeart/2005/8/layout/hierarchy5"/>
    <dgm:cxn modelId="{E619D366-1C27-40D8-9FA1-D0D6E5D969CD}" srcId="{248B3C82-EDE9-4747-A1EB-64025786E5AF}" destId="{AD6FDE5A-C247-456F-A4A6-E4B3BDB05331}" srcOrd="0" destOrd="0" parTransId="{7BADACC4-BAC8-42DE-9730-7E8FBD918163}" sibTransId="{0E5E6F1B-0395-4A37-B987-4807B3D08621}"/>
    <dgm:cxn modelId="{9EDE824B-43D2-4705-BB4C-131E7F0D30B3}" type="presOf" srcId="{F442B30A-6217-459D-8F9A-ABB0B0983931}" destId="{95F51BAC-4C48-4F92-A9D1-168ACF81C541}" srcOrd="1" destOrd="0" presId="urn:microsoft.com/office/officeart/2005/8/layout/hierarchy5"/>
    <dgm:cxn modelId="{D9471450-9325-4E85-B27F-96C58CA1DEAE}" srcId="{499C82F9-F52E-46CB-9DDC-A03D3184D5D4}" destId="{ABDFEBAF-BDDF-4338-B531-F1400586E367}" srcOrd="0" destOrd="0" parTransId="{0C5A8EBB-6E72-49F1-8048-82B86340749E}" sibTransId="{2F49ED81-9F19-446F-957A-4C943B8CB15F}"/>
    <dgm:cxn modelId="{30C07E53-9AE8-4701-ADC3-48A15CE95289}" srcId="{690DE81B-C9D1-4F24-A28D-000C2D351C61}" destId="{2791F7E0-BF99-45BC-9176-A36F29EC06D0}" srcOrd="3" destOrd="0" parTransId="{1A362938-5E7C-4EFE-A41A-0441C16C0A58}" sibTransId="{99F312BD-6D62-49E6-A5F0-246847890C6F}"/>
    <dgm:cxn modelId="{C3984856-1F80-428C-9439-D35728BD80F9}" type="presOf" srcId="{9F561FE6-B236-4F83-A61D-CCA345A2710E}" destId="{FF35ED1E-D036-4A48-A961-88807665A30B}" srcOrd="1" destOrd="0" presId="urn:microsoft.com/office/officeart/2005/8/layout/hierarchy5"/>
    <dgm:cxn modelId="{9F567C58-2C75-43D2-92BE-5E29FEDFC431}" type="presOf" srcId="{99D6407E-1BF8-4F8E-90F8-6643D40284F2}" destId="{70267A07-C130-4935-A8ED-FD7200C442F8}" srcOrd="0" destOrd="0" presId="urn:microsoft.com/office/officeart/2005/8/layout/hierarchy5"/>
    <dgm:cxn modelId="{CA50CF87-54B8-429A-B4C9-5790FE781A11}" type="presOf" srcId="{0C5A8EBB-6E72-49F1-8048-82B86340749E}" destId="{5F92E15C-D751-4CED-80B9-C26B1192FD76}" srcOrd="1" destOrd="0" presId="urn:microsoft.com/office/officeart/2005/8/layout/hierarchy5"/>
    <dgm:cxn modelId="{98072D8B-F507-4B6A-B177-98F22A27E042}" srcId="{690DE81B-C9D1-4F24-A28D-000C2D351C61}" destId="{99D6407E-1BF8-4F8E-90F8-6643D40284F2}" srcOrd="1" destOrd="0" parTransId="{C75E9666-D980-43BE-93C1-5BE0D9732EA2}" sibTransId="{95EBF876-6588-4190-AC9E-AC366FD29EEB}"/>
    <dgm:cxn modelId="{58A10490-AEFA-4745-9759-B0C67DDF3399}" type="presOf" srcId="{AD6FDE5A-C247-456F-A4A6-E4B3BDB05331}" destId="{975C32A1-3876-47FF-95F4-78F13E7EC97B}" srcOrd="0" destOrd="0" presId="urn:microsoft.com/office/officeart/2005/8/layout/hierarchy5"/>
    <dgm:cxn modelId="{F876C396-DD52-423A-9CB2-F3784B678024}" srcId="{690DE81B-C9D1-4F24-A28D-000C2D351C61}" destId="{746E1E07-37E9-4A26-AFD1-AC97BC60CA0E}" srcOrd="0" destOrd="0" parTransId="{10771764-F65F-43D5-967B-9134B0163AA7}" sibTransId="{1F6B03EA-3965-4EB6-BF65-92272B484E16}"/>
    <dgm:cxn modelId="{ED65DE9C-CC3C-4A01-9C07-E641152744E0}" type="presOf" srcId="{99D6407E-1BF8-4F8E-90F8-6643D40284F2}" destId="{001C7EC8-A065-4DA0-A0CE-AB233DADC7B7}" srcOrd="1" destOrd="0" presId="urn:microsoft.com/office/officeart/2005/8/layout/hierarchy5"/>
    <dgm:cxn modelId="{EC4D46B4-2F07-4421-904D-230B5D43D821}" srcId="{746E1E07-37E9-4A26-AFD1-AC97BC60CA0E}" destId="{248B3C82-EDE9-4747-A1EB-64025786E5AF}" srcOrd="0" destOrd="0" parTransId="{F442B30A-6217-459D-8F9A-ABB0B0983931}" sibTransId="{13D09911-1B07-4F0F-A39D-204E96961FAD}"/>
    <dgm:cxn modelId="{F8F568B6-5BF9-4E92-BAB4-8E3DF987EEEF}" type="presOf" srcId="{746E1E07-37E9-4A26-AFD1-AC97BC60CA0E}" destId="{44538148-3BF9-47C1-A238-26C8050925A3}" srcOrd="0" destOrd="0" presId="urn:microsoft.com/office/officeart/2005/8/layout/hierarchy5"/>
    <dgm:cxn modelId="{30FD5DC2-AA19-4A01-8AAD-D0446AA9BF22}" type="presOf" srcId="{0C5A8EBB-6E72-49F1-8048-82B86340749E}" destId="{452D3D59-CFFD-4B0E-9131-8A72907263EF}" srcOrd="0" destOrd="0" presId="urn:microsoft.com/office/officeart/2005/8/layout/hierarchy5"/>
    <dgm:cxn modelId="{F182EEC9-EE39-4F33-BEC5-3B4DA06BD616}" type="presOf" srcId="{2791F7E0-BF99-45BC-9176-A36F29EC06D0}" destId="{13CB2272-BDA8-43DF-BD2D-B443271F8B6C}" srcOrd="0" destOrd="0" presId="urn:microsoft.com/office/officeart/2005/8/layout/hierarchy5"/>
    <dgm:cxn modelId="{99D7BCD0-A026-4553-8564-5C576FCAD261}" type="presOf" srcId="{A594AB2A-937F-4D47-A99D-FF7B96A95169}" destId="{093ACDB3-EA07-4D2D-8413-DEFAFE340306}" srcOrd="0" destOrd="0" presId="urn:microsoft.com/office/officeart/2005/8/layout/hierarchy5"/>
    <dgm:cxn modelId="{2FCC0FED-0AC4-4E66-AF88-27CC12A2C62F}" type="presOf" srcId="{499C82F9-F52E-46CB-9DDC-A03D3184D5D4}" destId="{3D2FE007-3625-415A-BACE-FC0AF0869290}" srcOrd="0" destOrd="0" presId="urn:microsoft.com/office/officeart/2005/8/layout/hierarchy5"/>
    <dgm:cxn modelId="{5D4836F0-BD69-4937-B4A1-D8198B3FFA33}" type="presOf" srcId="{A594AB2A-937F-4D47-A99D-FF7B96A95169}" destId="{2A283481-4D66-4474-B3A3-5BB05FCC2614}" srcOrd="1" destOrd="0" presId="urn:microsoft.com/office/officeart/2005/8/layout/hierarchy5"/>
    <dgm:cxn modelId="{D965B0FA-49F9-4545-8238-F6653BB084B7}" type="presOf" srcId="{F442B30A-6217-459D-8F9A-ABB0B0983931}" destId="{3D3DE3DD-DA24-4EEB-A0E4-0BD6CD68A5FE}" srcOrd="0" destOrd="0" presId="urn:microsoft.com/office/officeart/2005/8/layout/hierarchy5"/>
    <dgm:cxn modelId="{1C5928FD-5D8F-4456-97EE-DA2FFB6749CA}" type="presParOf" srcId="{D8F5EA11-AE9F-46AF-80DE-A7671584AF07}" destId="{BD5476F8-0306-4FF7-BFE4-E5FE4BDDC2C8}" srcOrd="0" destOrd="0" presId="urn:microsoft.com/office/officeart/2005/8/layout/hierarchy5"/>
    <dgm:cxn modelId="{A762A24A-A5FF-4EF3-B187-1556A69631EF}" type="presParOf" srcId="{BD5476F8-0306-4FF7-BFE4-E5FE4BDDC2C8}" destId="{7CA677F6-BFEE-441E-B467-B7F377790664}" srcOrd="0" destOrd="0" presId="urn:microsoft.com/office/officeart/2005/8/layout/hierarchy5"/>
    <dgm:cxn modelId="{8B0A2E19-C9D7-462D-893A-D13EF0A14368}" type="presParOf" srcId="{BD5476F8-0306-4FF7-BFE4-E5FE4BDDC2C8}" destId="{D82CE947-BADE-49BC-8C48-90AF8894EB1C}" srcOrd="1" destOrd="0" presId="urn:microsoft.com/office/officeart/2005/8/layout/hierarchy5"/>
    <dgm:cxn modelId="{10FCBE48-A6F1-4213-95B4-5D0671E518FA}" type="presParOf" srcId="{D82CE947-BADE-49BC-8C48-90AF8894EB1C}" destId="{84B2BEB9-514B-4548-AAA3-03BADD353AAC}" srcOrd="0" destOrd="0" presId="urn:microsoft.com/office/officeart/2005/8/layout/hierarchy5"/>
    <dgm:cxn modelId="{211B0C9F-4CAF-4016-A865-0AFBE1159166}" type="presParOf" srcId="{84B2BEB9-514B-4548-AAA3-03BADD353AAC}" destId="{44538148-3BF9-47C1-A238-26C8050925A3}" srcOrd="0" destOrd="0" presId="urn:microsoft.com/office/officeart/2005/8/layout/hierarchy5"/>
    <dgm:cxn modelId="{D136B29D-E9BB-47B8-81D2-862C6B192834}" type="presParOf" srcId="{84B2BEB9-514B-4548-AAA3-03BADD353AAC}" destId="{BE727711-E32C-4932-A197-674E7EFC0E8B}" srcOrd="1" destOrd="0" presId="urn:microsoft.com/office/officeart/2005/8/layout/hierarchy5"/>
    <dgm:cxn modelId="{F18E0A8A-D628-4089-9DF8-B881F90B0486}" type="presParOf" srcId="{BE727711-E32C-4932-A197-674E7EFC0E8B}" destId="{3D3DE3DD-DA24-4EEB-A0E4-0BD6CD68A5FE}" srcOrd="0" destOrd="0" presId="urn:microsoft.com/office/officeart/2005/8/layout/hierarchy5"/>
    <dgm:cxn modelId="{1652BDD4-8350-4CA9-9DEA-4B6E00DA720B}" type="presParOf" srcId="{3D3DE3DD-DA24-4EEB-A0E4-0BD6CD68A5FE}" destId="{95F51BAC-4C48-4F92-A9D1-168ACF81C541}" srcOrd="0" destOrd="0" presId="urn:microsoft.com/office/officeart/2005/8/layout/hierarchy5"/>
    <dgm:cxn modelId="{218C8793-E814-4E03-9EC4-C517A3729216}" type="presParOf" srcId="{BE727711-E32C-4932-A197-674E7EFC0E8B}" destId="{D14C0CB2-49E9-4C8D-8C6F-0BA5054A0915}" srcOrd="1" destOrd="0" presId="urn:microsoft.com/office/officeart/2005/8/layout/hierarchy5"/>
    <dgm:cxn modelId="{9E1C66A3-DF54-42D5-93B6-B17CFBDC0036}" type="presParOf" srcId="{D14C0CB2-49E9-4C8D-8C6F-0BA5054A0915}" destId="{FA58C519-8AA6-471E-BF81-DD636F878AB1}" srcOrd="0" destOrd="0" presId="urn:microsoft.com/office/officeart/2005/8/layout/hierarchy5"/>
    <dgm:cxn modelId="{C4BFBB45-0A10-47CE-9B93-7A65694D4BD5}" type="presParOf" srcId="{D14C0CB2-49E9-4C8D-8C6F-0BA5054A0915}" destId="{479309E0-8597-4866-A8DB-0590D9935387}" srcOrd="1" destOrd="0" presId="urn:microsoft.com/office/officeart/2005/8/layout/hierarchy5"/>
    <dgm:cxn modelId="{E6A5B0D6-0C15-4995-A543-89D4F312F8E4}" type="presParOf" srcId="{479309E0-8597-4866-A8DB-0590D9935387}" destId="{B33CD919-50B1-4D58-8D82-5E6AA96B532B}" srcOrd="0" destOrd="0" presId="urn:microsoft.com/office/officeart/2005/8/layout/hierarchy5"/>
    <dgm:cxn modelId="{856B9222-1D98-45AF-A752-220FC49307F5}" type="presParOf" srcId="{B33CD919-50B1-4D58-8D82-5E6AA96B532B}" destId="{05A013CE-1BEF-4644-874F-DE304D28D5AC}" srcOrd="0" destOrd="0" presId="urn:microsoft.com/office/officeart/2005/8/layout/hierarchy5"/>
    <dgm:cxn modelId="{A3D0C31A-B367-4843-A541-35E1B0035165}" type="presParOf" srcId="{479309E0-8597-4866-A8DB-0590D9935387}" destId="{A0A41C04-48B4-4FEE-8011-D7257D2EE8EC}" srcOrd="1" destOrd="0" presId="urn:microsoft.com/office/officeart/2005/8/layout/hierarchy5"/>
    <dgm:cxn modelId="{AB64ADE9-68DD-4D8C-BD06-151872365A65}" type="presParOf" srcId="{A0A41C04-48B4-4FEE-8011-D7257D2EE8EC}" destId="{975C32A1-3876-47FF-95F4-78F13E7EC97B}" srcOrd="0" destOrd="0" presId="urn:microsoft.com/office/officeart/2005/8/layout/hierarchy5"/>
    <dgm:cxn modelId="{9C9B1052-3F4E-4306-9AE2-036BB2C67378}" type="presParOf" srcId="{A0A41C04-48B4-4FEE-8011-D7257D2EE8EC}" destId="{6F82E5B8-13B5-4F94-8A2A-4FF666C0FF65}" srcOrd="1" destOrd="0" presId="urn:microsoft.com/office/officeart/2005/8/layout/hierarchy5"/>
    <dgm:cxn modelId="{A0960E82-0EB9-4CB1-A535-6CAAB02023C3}" type="presParOf" srcId="{BE727711-E32C-4932-A197-674E7EFC0E8B}" destId="{E99FCBC6-D78E-49BD-9E78-D92A7F0EA7FF}" srcOrd="2" destOrd="0" presId="urn:microsoft.com/office/officeart/2005/8/layout/hierarchy5"/>
    <dgm:cxn modelId="{E28024F6-AE3E-4FE2-89B9-F21EEDBF74DB}" type="presParOf" srcId="{E99FCBC6-D78E-49BD-9E78-D92A7F0EA7FF}" destId="{FF35ED1E-D036-4A48-A961-88807665A30B}" srcOrd="0" destOrd="0" presId="urn:microsoft.com/office/officeart/2005/8/layout/hierarchy5"/>
    <dgm:cxn modelId="{711C8EBA-2D61-4ED9-BEA6-209C8A6E3AD1}" type="presParOf" srcId="{BE727711-E32C-4932-A197-674E7EFC0E8B}" destId="{1EBC0B50-0B33-42A3-AAD1-FAC132BEA712}" srcOrd="3" destOrd="0" presId="urn:microsoft.com/office/officeart/2005/8/layout/hierarchy5"/>
    <dgm:cxn modelId="{92EED91B-BEF9-4499-8A0D-7F88A3932914}" type="presParOf" srcId="{1EBC0B50-0B33-42A3-AAD1-FAC132BEA712}" destId="{3D2FE007-3625-415A-BACE-FC0AF0869290}" srcOrd="0" destOrd="0" presId="urn:microsoft.com/office/officeart/2005/8/layout/hierarchy5"/>
    <dgm:cxn modelId="{33B5283F-676E-464D-9A6B-6AD1D121DCAB}" type="presParOf" srcId="{1EBC0B50-0B33-42A3-AAD1-FAC132BEA712}" destId="{32C74BAF-46C9-4711-A392-9C8672A1E2F5}" srcOrd="1" destOrd="0" presId="urn:microsoft.com/office/officeart/2005/8/layout/hierarchy5"/>
    <dgm:cxn modelId="{8576DD93-A938-47DE-B044-615EFA53C725}" type="presParOf" srcId="{32C74BAF-46C9-4711-A392-9C8672A1E2F5}" destId="{452D3D59-CFFD-4B0E-9131-8A72907263EF}" srcOrd="0" destOrd="0" presId="urn:microsoft.com/office/officeart/2005/8/layout/hierarchy5"/>
    <dgm:cxn modelId="{67DACA43-A2E3-453A-80CD-7DE8FC83CA74}" type="presParOf" srcId="{452D3D59-CFFD-4B0E-9131-8A72907263EF}" destId="{5F92E15C-D751-4CED-80B9-C26B1192FD76}" srcOrd="0" destOrd="0" presId="urn:microsoft.com/office/officeart/2005/8/layout/hierarchy5"/>
    <dgm:cxn modelId="{2D6FE6B4-BEAB-428F-922E-DF247F165C92}" type="presParOf" srcId="{32C74BAF-46C9-4711-A392-9C8672A1E2F5}" destId="{FEB97B3D-C564-44BB-9A96-8FB792369E63}" srcOrd="1" destOrd="0" presId="urn:microsoft.com/office/officeart/2005/8/layout/hierarchy5"/>
    <dgm:cxn modelId="{2B6DE83E-DB8F-46B6-82AE-7A7BCEE097F1}" type="presParOf" srcId="{FEB97B3D-C564-44BB-9A96-8FB792369E63}" destId="{572C96BB-6006-461F-BE3B-27754146F7DD}" srcOrd="0" destOrd="0" presId="urn:microsoft.com/office/officeart/2005/8/layout/hierarchy5"/>
    <dgm:cxn modelId="{5562C6E9-91C4-4B6C-AE18-076C3CC2FA45}" type="presParOf" srcId="{FEB97B3D-C564-44BB-9A96-8FB792369E63}" destId="{CF17B1FE-9F41-4E43-9BB3-AE32B2F19E60}" srcOrd="1" destOrd="0" presId="urn:microsoft.com/office/officeart/2005/8/layout/hierarchy5"/>
    <dgm:cxn modelId="{EF119336-B9A7-4EF1-8745-8E8F6DF5CFB6}" type="presParOf" srcId="{D8F5EA11-AE9F-46AF-80DE-A7671584AF07}" destId="{41CD703E-7F0E-4429-BBB8-52ED0EAF3F4C}" srcOrd="1" destOrd="0" presId="urn:microsoft.com/office/officeart/2005/8/layout/hierarchy5"/>
    <dgm:cxn modelId="{D1847CED-1303-45BC-83AE-62F67674DB42}" type="presParOf" srcId="{41CD703E-7F0E-4429-BBB8-52ED0EAF3F4C}" destId="{FFF464C0-0B1B-4FD7-B2A1-51A044B28CF7}" srcOrd="0" destOrd="0" presId="urn:microsoft.com/office/officeart/2005/8/layout/hierarchy5"/>
    <dgm:cxn modelId="{B9D9BCE9-AAC1-462B-ADFD-4697A343C92C}" type="presParOf" srcId="{FFF464C0-0B1B-4FD7-B2A1-51A044B28CF7}" destId="{70267A07-C130-4935-A8ED-FD7200C442F8}" srcOrd="0" destOrd="0" presId="urn:microsoft.com/office/officeart/2005/8/layout/hierarchy5"/>
    <dgm:cxn modelId="{4A0CA70A-2672-42CD-9A14-6BD726CB60D1}" type="presParOf" srcId="{FFF464C0-0B1B-4FD7-B2A1-51A044B28CF7}" destId="{001C7EC8-A065-4DA0-A0CE-AB233DADC7B7}" srcOrd="1" destOrd="0" presId="urn:microsoft.com/office/officeart/2005/8/layout/hierarchy5"/>
    <dgm:cxn modelId="{EAA85BB1-52BF-45A4-800B-566F98856944}" type="presParOf" srcId="{41CD703E-7F0E-4429-BBB8-52ED0EAF3F4C}" destId="{9EFF387E-CCA3-40D5-8126-80D030A0D9B3}" srcOrd="1" destOrd="0" presId="urn:microsoft.com/office/officeart/2005/8/layout/hierarchy5"/>
    <dgm:cxn modelId="{8FB8EB02-272C-4E61-81BE-CA73D71B55BF}" type="presParOf" srcId="{9EFF387E-CCA3-40D5-8126-80D030A0D9B3}" destId="{9A5E441B-D544-416F-870C-AB3E196F7B88}" srcOrd="0" destOrd="0" presId="urn:microsoft.com/office/officeart/2005/8/layout/hierarchy5"/>
    <dgm:cxn modelId="{D789AC13-3160-4971-9D02-60A84C874D7D}" type="presParOf" srcId="{41CD703E-7F0E-4429-BBB8-52ED0EAF3F4C}" destId="{8FA87CA5-1B64-4927-945A-BF875D2CA377}" srcOrd="2" destOrd="0" presId="urn:microsoft.com/office/officeart/2005/8/layout/hierarchy5"/>
    <dgm:cxn modelId="{B85AA449-5B5A-4AA9-907D-7CD930942B9D}" type="presParOf" srcId="{8FA87CA5-1B64-4927-945A-BF875D2CA377}" destId="{093ACDB3-EA07-4D2D-8413-DEFAFE340306}" srcOrd="0" destOrd="0" presId="urn:microsoft.com/office/officeart/2005/8/layout/hierarchy5"/>
    <dgm:cxn modelId="{5BB5C907-DA84-4068-859B-53CEF06ABE60}" type="presParOf" srcId="{8FA87CA5-1B64-4927-945A-BF875D2CA377}" destId="{2A283481-4D66-4474-B3A3-5BB05FCC2614}" srcOrd="1" destOrd="0" presId="urn:microsoft.com/office/officeart/2005/8/layout/hierarchy5"/>
    <dgm:cxn modelId="{FF434E48-B76A-4F51-93EB-B9B2286D5368}" type="presParOf" srcId="{41CD703E-7F0E-4429-BBB8-52ED0EAF3F4C}" destId="{3F639535-A40D-4E9E-8C3E-A74363732C2C}" srcOrd="3" destOrd="0" presId="urn:microsoft.com/office/officeart/2005/8/layout/hierarchy5"/>
    <dgm:cxn modelId="{4029D941-6F51-466B-92D8-68C438308413}" type="presParOf" srcId="{3F639535-A40D-4E9E-8C3E-A74363732C2C}" destId="{3CAD7FAA-7A97-4AF9-A328-5D214CED2B6A}" srcOrd="0" destOrd="0" presId="urn:microsoft.com/office/officeart/2005/8/layout/hierarchy5"/>
    <dgm:cxn modelId="{E92E091A-4E5C-4AFE-A577-F8A6314CAD21}" type="presParOf" srcId="{41CD703E-7F0E-4429-BBB8-52ED0EAF3F4C}" destId="{F69632FC-B28E-4E3E-BEB3-2BB556310056}" srcOrd="4" destOrd="0" presId="urn:microsoft.com/office/officeart/2005/8/layout/hierarchy5"/>
    <dgm:cxn modelId="{CE2DA872-CA3C-4F1A-A12C-5663E3D98627}" type="presParOf" srcId="{F69632FC-B28E-4E3E-BEB3-2BB556310056}" destId="{13CB2272-BDA8-43DF-BD2D-B443271F8B6C}" srcOrd="0" destOrd="0" presId="urn:microsoft.com/office/officeart/2005/8/layout/hierarchy5"/>
    <dgm:cxn modelId="{F4F2450E-0BC9-471D-AEF6-F2F651F98DCB}" type="presParOf" srcId="{F69632FC-B28E-4E3E-BEB3-2BB556310056}" destId="{2E19A347-631C-4A0F-9588-0E39462DAB87}" srcOrd="1" destOrd="0" presId="urn:microsoft.com/office/officeart/2005/8/layout/hierarchy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5A3313D-EDF1-4C83-88C0-03A255C4607F}" type="doc">
      <dgm:prSet loTypeId="urn:microsoft.com/office/officeart/2005/8/layout/hProcess7" loCatId="list" qsTypeId="urn:microsoft.com/office/officeart/2005/8/quickstyle/simple1" qsCatId="simple" csTypeId="urn:microsoft.com/office/officeart/2005/8/colors/accent5_1" csCatId="accent5" phldr="1"/>
      <dgm:spPr/>
      <dgm:t>
        <a:bodyPr/>
        <a:lstStyle/>
        <a:p>
          <a:endParaRPr lang="es-ES"/>
        </a:p>
      </dgm:t>
    </dgm:pt>
    <dgm:pt modelId="{AA0F4435-BEBD-4F3E-A1EF-FA9D8802DF00}">
      <dgm:prSet phldrT="[Texto]" custT="1"/>
      <dgm:spPr/>
      <dgm:t>
        <a:bodyPr/>
        <a:lstStyle/>
        <a:p>
          <a:pPr algn="ctr"/>
          <a:r>
            <a:rPr lang="es-ES" sz="1050" b="1">
              <a:solidFill>
                <a:srgbClr val="002060"/>
              </a:solidFill>
              <a:latin typeface="Arial Narrow" panose="020B0606020202030204" pitchFamily="34" charset="0"/>
            </a:rPr>
            <a:t>Identificación de prácticas y estrategias pedagógicas</a:t>
          </a:r>
        </a:p>
      </dgm:t>
    </dgm:pt>
    <dgm:pt modelId="{576AA4D4-13B5-4D0C-803E-5292077A7410}" type="parTrans" cxnId="{8202B1D2-6688-4A92-8D78-7A6B7A2B67A3}">
      <dgm:prSet/>
      <dgm:spPr/>
      <dgm:t>
        <a:bodyPr/>
        <a:lstStyle/>
        <a:p>
          <a:endParaRPr lang="es-ES"/>
        </a:p>
      </dgm:t>
    </dgm:pt>
    <dgm:pt modelId="{D7D85307-724F-44A7-8824-FEF5F42E5BDE}" type="sibTrans" cxnId="{8202B1D2-6688-4A92-8D78-7A6B7A2B67A3}">
      <dgm:prSet/>
      <dgm:spPr/>
      <dgm:t>
        <a:bodyPr/>
        <a:lstStyle/>
        <a:p>
          <a:endParaRPr lang="es-ES"/>
        </a:p>
      </dgm:t>
    </dgm:pt>
    <dgm:pt modelId="{74242A7D-1E36-462D-9C89-3F2E33449B36}">
      <dgm:prSet phldrT="[Texto]" custT="1"/>
      <dgm:spPr/>
      <dgm:t>
        <a:bodyPr/>
        <a:lstStyle/>
        <a:p>
          <a:r>
            <a:rPr lang="es-ES" sz="1050" b="1">
              <a:solidFill>
                <a:srgbClr val="002060"/>
              </a:solidFill>
              <a:latin typeface="Arial Narrow" panose="020B0606020202030204" pitchFamily="34" charset="0"/>
            </a:rPr>
            <a:t>Proceso de Enseñanza-Aprendizaje</a:t>
          </a:r>
          <a:r>
            <a:rPr lang="es-ES" sz="1050">
              <a:latin typeface="Arial Narrow" panose="020B0606020202030204" pitchFamily="34" charset="0"/>
            </a:rPr>
            <a:t>:</a:t>
          </a:r>
          <a:br>
            <a:rPr lang="es-ES" sz="1050">
              <a:latin typeface="Arial Narrow" panose="020B0606020202030204" pitchFamily="34" charset="0"/>
            </a:rPr>
          </a:br>
          <a:br>
            <a:rPr lang="es-ES" sz="1050">
              <a:latin typeface="Arial Narrow" panose="020B0606020202030204" pitchFamily="34" charset="0"/>
            </a:rPr>
          </a:br>
          <a:r>
            <a:rPr lang="es-ES" sz="1050" i="1">
              <a:solidFill>
                <a:srgbClr val="002060"/>
              </a:solidFill>
              <a:latin typeface="Arial Narrow" panose="020B0606020202030204" pitchFamily="34" charset="0"/>
            </a:rPr>
            <a:t>Basado en preguntas</a:t>
          </a:r>
          <a:br>
            <a:rPr lang="es-ES" sz="1050" i="1">
              <a:solidFill>
                <a:srgbClr val="002060"/>
              </a:solidFill>
              <a:latin typeface="Arial Narrow" panose="020B0606020202030204" pitchFamily="34" charset="0"/>
            </a:rPr>
          </a:br>
          <a:r>
            <a:rPr lang="es-ES" sz="1050" i="1">
              <a:solidFill>
                <a:srgbClr val="002060"/>
              </a:solidFill>
              <a:latin typeface="Arial Narrow" panose="020B0606020202030204" pitchFamily="34" charset="0"/>
            </a:rPr>
            <a:t>Basado simulación</a:t>
          </a:r>
          <a:br>
            <a:rPr lang="es-ES" sz="1050" i="1">
              <a:solidFill>
                <a:srgbClr val="002060"/>
              </a:solidFill>
              <a:latin typeface="Arial Narrow" panose="020B0606020202030204" pitchFamily="34" charset="0"/>
            </a:rPr>
          </a:br>
          <a:r>
            <a:rPr lang="es-ES" sz="1050" i="1">
              <a:solidFill>
                <a:srgbClr val="002060"/>
              </a:solidFill>
              <a:latin typeface="Arial Narrow" panose="020B0606020202030204" pitchFamily="34" charset="0"/>
            </a:rPr>
            <a:t>Basado en Demostración - Ejecución</a:t>
          </a:r>
          <a:br>
            <a:rPr lang="es-ES" sz="1050" i="1">
              <a:solidFill>
                <a:srgbClr val="002060"/>
              </a:solidFill>
              <a:latin typeface="Arial Narrow" panose="020B0606020202030204" pitchFamily="34" charset="0"/>
            </a:rPr>
          </a:br>
          <a:r>
            <a:rPr lang="es-ES" sz="1050" i="1">
              <a:solidFill>
                <a:srgbClr val="002060"/>
              </a:solidFill>
              <a:latin typeface="Arial Narrow" panose="020B0606020202030204" pitchFamily="34" charset="0"/>
            </a:rPr>
            <a:t>Estudios de Caso</a:t>
          </a:r>
          <a:br>
            <a:rPr lang="es-ES" sz="1050" i="1">
              <a:solidFill>
                <a:srgbClr val="002060"/>
              </a:solidFill>
              <a:latin typeface="Arial Narrow" panose="020B0606020202030204" pitchFamily="34" charset="0"/>
            </a:rPr>
          </a:br>
          <a:r>
            <a:rPr lang="es-ES" sz="1050" i="1">
              <a:solidFill>
                <a:srgbClr val="002060"/>
              </a:solidFill>
              <a:latin typeface="Arial Narrow" panose="020B0606020202030204" pitchFamily="34" charset="0"/>
            </a:rPr>
            <a:t>Basado en Problemas (ABP)</a:t>
          </a:r>
          <a:br>
            <a:rPr lang="es-ES" sz="1050" i="1">
              <a:solidFill>
                <a:srgbClr val="002060"/>
              </a:solidFill>
              <a:latin typeface="Arial Narrow" panose="020B0606020202030204" pitchFamily="34" charset="0"/>
            </a:rPr>
          </a:br>
          <a:r>
            <a:rPr lang="es-ES" sz="1050" i="1">
              <a:solidFill>
                <a:srgbClr val="002060"/>
              </a:solidFill>
              <a:latin typeface="Arial Narrow" panose="020B0606020202030204" pitchFamily="34" charset="0"/>
            </a:rPr>
            <a:t>Baso en Proyectos</a:t>
          </a:r>
          <a:endParaRPr lang="es-ES" sz="1050">
            <a:solidFill>
              <a:srgbClr val="002060"/>
            </a:solidFill>
            <a:latin typeface="Arial Narrow" panose="020B0606020202030204" pitchFamily="34" charset="0"/>
          </a:endParaRPr>
        </a:p>
      </dgm:t>
    </dgm:pt>
    <dgm:pt modelId="{14D27D32-4BE2-4669-8324-4D1A0E7FD7F3}" type="parTrans" cxnId="{2710D803-CEAC-47D3-A9A4-C2DE7A6A003A}">
      <dgm:prSet/>
      <dgm:spPr/>
      <dgm:t>
        <a:bodyPr/>
        <a:lstStyle/>
        <a:p>
          <a:endParaRPr lang="es-ES"/>
        </a:p>
      </dgm:t>
    </dgm:pt>
    <dgm:pt modelId="{20079FE0-6123-48B7-BDA3-6D3A6E627678}" type="sibTrans" cxnId="{2710D803-CEAC-47D3-A9A4-C2DE7A6A003A}">
      <dgm:prSet/>
      <dgm:spPr/>
      <dgm:t>
        <a:bodyPr/>
        <a:lstStyle/>
        <a:p>
          <a:endParaRPr lang="es-ES"/>
        </a:p>
      </dgm:t>
    </dgm:pt>
    <dgm:pt modelId="{F0F729AB-4E1A-4FFD-80B5-5497F54FCC89}">
      <dgm:prSet phldrT="[Texto]" custT="1"/>
      <dgm:spPr/>
      <dgm:t>
        <a:bodyPr/>
        <a:lstStyle/>
        <a:p>
          <a:pPr algn="ctr"/>
          <a:r>
            <a:rPr lang="es-ES" sz="1050" b="1">
              <a:solidFill>
                <a:srgbClr val="002060"/>
              </a:solidFill>
              <a:latin typeface="Arial Narrow" panose="020B0606020202030204" pitchFamily="34" charset="0"/>
            </a:rPr>
            <a:t>Organización de Actividades de Capacitación</a:t>
          </a:r>
        </a:p>
      </dgm:t>
    </dgm:pt>
    <dgm:pt modelId="{2F6EB626-4C15-47EB-BC5F-B4A23B458197}" type="parTrans" cxnId="{BA99969A-569D-4D10-B6EC-FD4BCF21B4BC}">
      <dgm:prSet/>
      <dgm:spPr/>
      <dgm:t>
        <a:bodyPr/>
        <a:lstStyle/>
        <a:p>
          <a:endParaRPr lang="es-ES"/>
        </a:p>
      </dgm:t>
    </dgm:pt>
    <dgm:pt modelId="{F4F31FC2-2918-4709-B3EF-B5C0682AD7BA}" type="sibTrans" cxnId="{BA99969A-569D-4D10-B6EC-FD4BCF21B4BC}">
      <dgm:prSet/>
      <dgm:spPr/>
      <dgm:t>
        <a:bodyPr/>
        <a:lstStyle/>
        <a:p>
          <a:endParaRPr lang="es-ES"/>
        </a:p>
      </dgm:t>
    </dgm:pt>
    <dgm:pt modelId="{E4434A95-2E40-4673-A2B6-9961B68E72A4}">
      <dgm:prSet phldrT="[Texto]" custT="1"/>
      <dgm:spPr/>
      <dgm:t>
        <a:bodyPr/>
        <a:lstStyle/>
        <a:p>
          <a:r>
            <a:rPr lang="es-ES" sz="1100" b="1" i="0">
              <a:solidFill>
                <a:srgbClr val="002060"/>
              </a:solidFill>
              <a:latin typeface="Arial Narrow" panose="020B0606020202030204" pitchFamily="34" charset="0"/>
            </a:rPr>
            <a:t>Reconocimiento</a:t>
          </a:r>
          <a:r>
            <a:rPr lang="es-ES" sz="1050" i="1">
              <a:solidFill>
                <a:srgbClr val="002060"/>
              </a:solidFill>
              <a:latin typeface="Arial Narrow" panose="020B0606020202030204" pitchFamily="34" charset="0"/>
            </a:rPr>
            <a:t> del carácter (teòrico - pràctico) del escenario de capacitación, formación, entrenamiento y profesionalización para garantizar su pertinencia.</a:t>
          </a:r>
        </a:p>
      </dgm:t>
    </dgm:pt>
    <dgm:pt modelId="{BC1A1AC6-F17C-4D75-9083-7426A1A17696}" type="parTrans" cxnId="{7BF6A190-881A-4C8B-A89B-36B1105F29C3}">
      <dgm:prSet/>
      <dgm:spPr/>
      <dgm:t>
        <a:bodyPr/>
        <a:lstStyle/>
        <a:p>
          <a:endParaRPr lang="es-ES"/>
        </a:p>
      </dgm:t>
    </dgm:pt>
    <dgm:pt modelId="{E70F2536-A47A-4474-A9E0-4D9029DE97C4}" type="sibTrans" cxnId="{7BF6A190-881A-4C8B-A89B-36B1105F29C3}">
      <dgm:prSet/>
      <dgm:spPr/>
      <dgm:t>
        <a:bodyPr/>
        <a:lstStyle/>
        <a:p>
          <a:endParaRPr lang="es-ES"/>
        </a:p>
      </dgm:t>
    </dgm:pt>
    <dgm:pt modelId="{0661D094-066A-4F18-AD00-3017B561E3D9}">
      <dgm:prSet phldrT="[Texto]" custT="1"/>
      <dgm:spPr/>
      <dgm:t>
        <a:bodyPr/>
        <a:lstStyle/>
        <a:p>
          <a:pPr algn="ctr"/>
          <a:r>
            <a:rPr lang="es-ES" sz="1300" b="1">
              <a:solidFill>
                <a:srgbClr val="002060"/>
              </a:solidFill>
              <a:latin typeface="Arial Narrow" panose="020B0606020202030204" pitchFamily="34" charset="0"/>
            </a:rPr>
            <a:t>Evaluación</a:t>
          </a:r>
        </a:p>
      </dgm:t>
    </dgm:pt>
    <dgm:pt modelId="{A2682D36-0FE7-4720-9769-405EE7D0F59E}" type="parTrans" cxnId="{4517D209-ED0B-4A5C-93FD-A528CFB4E0C5}">
      <dgm:prSet/>
      <dgm:spPr/>
      <dgm:t>
        <a:bodyPr/>
        <a:lstStyle/>
        <a:p>
          <a:endParaRPr lang="es-ES"/>
        </a:p>
      </dgm:t>
    </dgm:pt>
    <dgm:pt modelId="{D6104A36-B394-43DC-B9F4-E13DA50BB8F4}" type="sibTrans" cxnId="{4517D209-ED0B-4A5C-93FD-A528CFB4E0C5}">
      <dgm:prSet/>
      <dgm:spPr/>
      <dgm:t>
        <a:bodyPr/>
        <a:lstStyle/>
        <a:p>
          <a:endParaRPr lang="es-ES"/>
        </a:p>
      </dgm:t>
    </dgm:pt>
    <dgm:pt modelId="{A89970C0-A212-4CBF-90FF-65F75B0267D7}">
      <dgm:prSet phldrT="[Texto]" custT="1"/>
      <dgm:spPr/>
      <dgm:t>
        <a:bodyPr/>
        <a:lstStyle/>
        <a:p>
          <a:r>
            <a:rPr lang="es-ES" sz="1000" i="1">
              <a:solidFill>
                <a:srgbClr val="002060"/>
              </a:solidFill>
              <a:latin typeface="Arial Narrow" panose="020B0606020202030204" pitchFamily="34" charset="0"/>
            </a:rPr>
            <a:t>La evaluación por competencias tiene que ser demostrada en forma directa o indirecta y tener las siguientes características:</a:t>
          </a:r>
        </a:p>
      </dgm:t>
    </dgm:pt>
    <dgm:pt modelId="{D3A1967F-4298-4129-BAC9-42DFB76893BA}" type="parTrans" cxnId="{1D46718A-AB0D-44B1-8ECB-F4864A63B0E9}">
      <dgm:prSet/>
      <dgm:spPr/>
      <dgm:t>
        <a:bodyPr/>
        <a:lstStyle/>
        <a:p>
          <a:endParaRPr lang="es-ES"/>
        </a:p>
      </dgm:t>
    </dgm:pt>
    <dgm:pt modelId="{A0694DB0-2571-4E04-8ADD-D4E5BE7A8541}" type="sibTrans" cxnId="{1D46718A-AB0D-44B1-8ECB-F4864A63B0E9}">
      <dgm:prSet/>
      <dgm:spPr/>
      <dgm:t>
        <a:bodyPr/>
        <a:lstStyle/>
        <a:p>
          <a:endParaRPr lang="es-ES"/>
        </a:p>
      </dgm:t>
    </dgm:pt>
    <dgm:pt modelId="{F2C9641F-1F38-4D26-A371-B64126F75FE3}">
      <dgm:prSet custT="1"/>
      <dgm:spPr/>
      <dgm:t>
        <a:bodyPr/>
        <a:lstStyle/>
        <a:p>
          <a:r>
            <a:rPr lang="es-ES" sz="1000" b="1" i="1">
              <a:solidFill>
                <a:srgbClr val="002060"/>
              </a:solidFill>
              <a:latin typeface="Arial Narrow" panose="020B0606020202030204" pitchFamily="34" charset="0"/>
            </a:rPr>
            <a:t>Fundamentada</a:t>
          </a:r>
          <a:r>
            <a:rPr lang="es-ES" sz="1000" i="1">
              <a:solidFill>
                <a:srgbClr val="002060"/>
              </a:solidFill>
              <a:latin typeface="Arial Narrow" panose="020B0606020202030204" pitchFamily="34" charset="0"/>
            </a:rPr>
            <a:t> en criterios previamente determinados.</a:t>
          </a:r>
        </a:p>
      </dgm:t>
    </dgm:pt>
    <dgm:pt modelId="{70864822-8325-4E24-B838-8614BFE2BACB}" type="parTrans" cxnId="{079482B8-4A73-4BA7-B040-1D78BC39EED5}">
      <dgm:prSet/>
      <dgm:spPr/>
      <dgm:t>
        <a:bodyPr/>
        <a:lstStyle/>
        <a:p>
          <a:endParaRPr lang="es-ES"/>
        </a:p>
      </dgm:t>
    </dgm:pt>
    <dgm:pt modelId="{99ECB0A9-4E60-4867-A99E-594B424E51BB}" type="sibTrans" cxnId="{079482B8-4A73-4BA7-B040-1D78BC39EED5}">
      <dgm:prSet/>
      <dgm:spPr/>
      <dgm:t>
        <a:bodyPr/>
        <a:lstStyle/>
        <a:p>
          <a:endParaRPr lang="es-ES"/>
        </a:p>
      </dgm:t>
    </dgm:pt>
    <dgm:pt modelId="{DA31537F-FC65-4820-8D2A-BA6DBE8364C2}">
      <dgm:prSet custT="1"/>
      <dgm:spPr/>
      <dgm:t>
        <a:bodyPr/>
        <a:lstStyle/>
        <a:p>
          <a:r>
            <a:rPr lang="es-ES" sz="1000" b="1" i="1">
              <a:solidFill>
                <a:srgbClr val="002060"/>
              </a:solidFill>
              <a:latin typeface="Arial Narrow" panose="020B0606020202030204" pitchFamily="34" charset="0"/>
            </a:rPr>
            <a:t>Fundamentada</a:t>
          </a:r>
          <a:r>
            <a:rPr lang="es-ES" sz="1000" i="1">
              <a:solidFill>
                <a:srgbClr val="002060"/>
              </a:solidFill>
              <a:latin typeface="Arial Narrow" panose="020B0606020202030204" pitchFamily="34" charset="0"/>
            </a:rPr>
            <a:t> en criterios de actuaciòn. </a:t>
          </a:r>
        </a:p>
        <a:p>
          <a:r>
            <a:rPr lang="es-ES" sz="1000" b="1" i="1">
              <a:solidFill>
                <a:srgbClr val="002060"/>
              </a:solidFill>
              <a:latin typeface="Arial Narrow" panose="020B0606020202030204" pitchFamily="34" charset="0"/>
            </a:rPr>
            <a:t>Participativa</a:t>
          </a:r>
          <a:r>
            <a:rPr lang="es-ES" sz="1000" i="1">
              <a:solidFill>
                <a:srgbClr val="002060"/>
              </a:solidFill>
              <a:latin typeface="Arial Narrow" panose="020B0606020202030204" pitchFamily="34" charset="0"/>
            </a:rPr>
            <a:t> ya que los estudiantes se involucran en el proceso de evaluación.</a:t>
          </a:r>
        </a:p>
      </dgm:t>
    </dgm:pt>
    <dgm:pt modelId="{6ACD508A-64FB-4B34-BCF6-B1F097B9E089}" type="parTrans" cxnId="{DB2388F4-4CFD-4931-B4A2-BF1E239BF59F}">
      <dgm:prSet/>
      <dgm:spPr/>
      <dgm:t>
        <a:bodyPr/>
        <a:lstStyle/>
        <a:p>
          <a:endParaRPr lang="es-ES"/>
        </a:p>
      </dgm:t>
    </dgm:pt>
    <dgm:pt modelId="{77E50DA0-095F-4EA4-93D1-8E0D0B2A58E7}" type="sibTrans" cxnId="{DB2388F4-4CFD-4931-B4A2-BF1E239BF59F}">
      <dgm:prSet/>
      <dgm:spPr/>
      <dgm:t>
        <a:bodyPr/>
        <a:lstStyle/>
        <a:p>
          <a:endParaRPr lang="es-ES"/>
        </a:p>
      </dgm:t>
    </dgm:pt>
    <dgm:pt modelId="{54176CDA-5335-4F2A-B5DE-C328967312EB}" type="pres">
      <dgm:prSet presAssocID="{75A3313D-EDF1-4C83-88C0-03A255C4607F}" presName="Name0" presStyleCnt="0">
        <dgm:presLayoutVars>
          <dgm:dir/>
          <dgm:animLvl val="lvl"/>
          <dgm:resizeHandles val="exact"/>
        </dgm:presLayoutVars>
      </dgm:prSet>
      <dgm:spPr/>
    </dgm:pt>
    <dgm:pt modelId="{064ABF2B-8C10-464B-AE73-9371FC357FFC}" type="pres">
      <dgm:prSet presAssocID="{AA0F4435-BEBD-4F3E-A1EF-FA9D8802DF00}" presName="compositeNode" presStyleCnt="0">
        <dgm:presLayoutVars>
          <dgm:bulletEnabled val="1"/>
        </dgm:presLayoutVars>
      </dgm:prSet>
      <dgm:spPr/>
    </dgm:pt>
    <dgm:pt modelId="{38AC789B-985F-47AC-9C9B-0B830956E950}" type="pres">
      <dgm:prSet presAssocID="{AA0F4435-BEBD-4F3E-A1EF-FA9D8802DF00}" presName="bgRect" presStyleLbl="node1" presStyleIdx="0" presStyleCnt="3" custLinFactX="3368" custLinFactNeighborX="100000" custLinFactNeighborY="317"/>
      <dgm:spPr/>
    </dgm:pt>
    <dgm:pt modelId="{3ABFB987-4612-47A7-ABE7-F9891AD3842D}" type="pres">
      <dgm:prSet presAssocID="{AA0F4435-BEBD-4F3E-A1EF-FA9D8802DF00}" presName="parentNode" presStyleLbl="node1" presStyleIdx="0" presStyleCnt="3">
        <dgm:presLayoutVars>
          <dgm:chMax val="0"/>
          <dgm:bulletEnabled val="1"/>
        </dgm:presLayoutVars>
      </dgm:prSet>
      <dgm:spPr/>
    </dgm:pt>
    <dgm:pt modelId="{3A6E3C93-A8DC-4182-B7C8-D9E9B99582A5}" type="pres">
      <dgm:prSet presAssocID="{AA0F4435-BEBD-4F3E-A1EF-FA9D8802DF00}" presName="childNode" presStyleLbl="node1" presStyleIdx="0" presStyleCnt="3">
        <dgm:presLayoutVars>
          <dgm:bulletEnabled val="1"/>
        </dgm:presLayoutVars>
      </dgm:prSet>
      <dgm:spPr/>
    </dgm:pt>
    <dgm:pt modelId="{0A4722DF-169D-488F-A0BB-60C93D0D2ED4}" type="pres">
      <dgm:prSet presAssocID="{D7D85307-724F-44A7-8824-FEF5F42E5BDE}" presName="hSp" presStyleCnt="0"/>
      <dgm:spPr/>
    </dgm:pt>
    <dgm:pt modelId="{631B59C1-4EE5-4052-BCDD-F38D3C5FBACA}" type="pres">
      <dgm:prSet presAssocID="{D7D85307-724F-44A7-8824-FEF5F42E5BDE}" presName="vProcSp" presStyleCnt="0"/>
      <dgm:spPr/>
    </dgm:pt>
    <dgm:pt modelId="{85CE2D30-AB96-4A38-BEAA-67F17FD4B6B2}" type="pres">
      <dgm:prSet presAssocID="{D7D85307-724F-44A7-8824-FEF5F42E5BDE}" presName="vSp1" presStyleCnt="0"/>
      <dgm:spPr/>
    </dgm:pt>
    <dgm:pt modelId="{7BA8D45C-AA7D-4701-983E-1123852C5D95}" type="pres">
      <dgm:prSet presAssocID="{D7D85307-724F-44A7-8824-FEF5F42E5BDE}" presName="simulatedConn" presStyleLbl="solidFgAcc1" presStyleIdx="0" presStyleCnt="2"/>
      <dgm:spPr>
        <a:solidFill>
          <a:schemeClr val="accent1">
            <a:lumMod val="20000"/>
            <a:lumOff val="80000"/>
          </a:schemeClr>
        </a:solidFill>
      </dgm:spPr>
    </dgm:pt>
    <dgm:pt modelId="{C06EDF3E-6392-4628-A6CE-8AC2C5D43144}" type="pres">
      <dgm:prSet presAssocID="{D7D85307-724F-44A7-8824-FEF5F42E5BDE}" presName="vSp2" presStyleCnt="0"/>
      <dgm:spPr/>
    </dgm:pt>
    <dgm:pt modelId="{065340C1-8720-44CE-A8F4-C0EF8D1E8F83}" type="pres">
      <dgm:prSet presAssocID="{D7D85307-724F-44A7-8824-FEF5F42E5BDE}" presName="sibTrans" presStyleCnt="0"/>
      <dgm:spPr/>
    </dgm:pt>
    <dgm:pt modelId="{13739CE9-B31F-4B66-87A3-BC39FE8009B0}" type="pres">
      <dgm:prSet presAssocID="{F0F729AB-4E1A-4FFD-80B5-5497F54FCC89}" presName="compositeNode" presStyleCnt="0">
        <dgm:presLayoutVars>
          <dgm:bulletEnabled val="1"/>
        </dgm:presLayoutVars>
      </dgm:prSet>
      <dgm:spPr/>
    </dgm:pt>
    <dgm:pt modelId="{B0A87C8E-48BC-4FFB-8FA1-DD85F91DE5E4}" type="pres">
      <dgm:prSet presAssocID="{F0F729AB-4E1A-4FFD-80B5-5497F54FCC89}" presName="bgRect" presStyleLbl="node1" presStyleIdx="1" presStyleCnt="3" custLinFactX="-3903" custLinFactNeighborX="-100000" custLinFactNeighborY="950"/>
      <dgm:spPr/>
    </dgm:pt>
    <dgm:pt modelId="{F0762371-0604-4CCD-81DF-BAD2026FA2DA}" type="pres">
      <dgm:prSet presAssocID="{F0F729AB-4E1A-4FFD-80B5-5497F54FCC89}" presName="parentNode" presStyleLbl="node1" presStyleIdx="1" presStyleCnt="3">
        <dgm:presLayoutVars>
          <dgm:chMax val="0"/>
          <dgm:bulletEnabled val="1"/>
        </dgm:presLayoutVars>
      </dgm:prSet>
      <dgm:spPr/>
    </dgm:pt>
    <dgm:pt modelId="{B229AC5F-18C5-4AD0-8DCA-7FD4DC140E36}" type="pres">
      <dgm:prSet presAssocID="{F0F729AB-4E1A-4FFD-80B5-5497F54FCC89}" presName="childNode" presStyleLbl="node1" presStyleIdx="1" presStyleCnt="3">
        <dgm:presLayoutVars>
          <dgm:bulletEnabled val="1"/>
        </dgm:presLayoutVars>
      </dgm:prSet>
      <dgm:spPr/>
    </dgm:pt>
    <dgm:pt modelId="{D9EE534A-BCD9-4630-84E7-78E238BCBE1B}" type="pres">
      <dgm:prSet presAssocID="{F4F31FC2-2918-4709-B3EF-B5C0682AD7BA}" presName="hSp" presStyleCnt="0"/>
      <dgm:spPr/>
    </dgm:pt>
    <dgm:pt modelId="{D63B9BD8-FD5B-4CEF-B5FD-066C99DE2D3E}" type="pres">
      <dgm:prSet presAssocID="{F4F31FC2-2918-4709-B3EF-B5C0682AD7BA}" presName="vProcSp" presStyleCnt="0"/>
      <dgm:spPr/>
    </dgm:pt>
    <dgm:pt modelId="{20ECEC3A-58EC-4C5A-AD0B-F7F2D5B76008}" type="pres">
      <dgm:prSet presAssocID="{F4F31FC2-2918-4709-B3EF-B5C0682AD7BA}" presName="vSp1" presStyleCnt="0"/>
      <dgm:spPr/>
    </dgm:pt>
    <dgm:pt modelId="{3215AD83-33FF-46A5-98C4-D47C288CFF5D}" type="pres">
      <dgm:prSet presAssocID="{F4F31FC2-2918-4709-B3EF-B5C0682AD7BA}" presName="simulatedConn" presStyleLbl="solidFgAcc1" presStyleIdx="1" presStyleCnt="2"/>
      <dgm:spPr>
        <a:solidFill>
          <a:schemeClr val="accent5">
            <a:lumMod val="40000"/>
            <a:lumOff val="60000"/>
          </a:schemeClr>
        </a:solidFill>
      </dgm:spPr>
    </dgm:pt>
    <dgm:pt modelId="{EA9633E9-0342-479E-AA42-120E24DF203B}" type="pres">
      <dgm:prSet presAssocID="{F4F31FC2-2918-4709-B3EF-B5C0682AD7BA}" presName="vSp2" presStyleCnt="0"/>
      <dgm:spPr/>
    </dgm:pt>
    <dgm:pt modelId="{49526499-3982-4ECE-898D-39629DF295D7}" type="pres">
      <dgm:prSet presAssocID="{F4F31FC2-2918-4709-B3EF-B5C0682AD7BA}" presName="sibTrans" presStyleCnt="0"/>
      <dgm:spPr/>
    </dgm:pt>
    <dgm:pt modelId="{5470661B-4FE9-476C-80EC-C1626A2786B6}" type="pres">
      <dgm:prSet presAssocID="{0661D094-066A-4F18-AD00-3017B561E3D9}" presName="compositeNode" presStyleCnt="0">
        <dgm:presLayoutVars>
          <dgm:bulletEnabled val="1"/>
        </dgm:presLayoutVars>
      </dgm:prSet>
      <dgm:spPr/>
    </dgm:pt>
    <dgm:pt modelId="{04207A14-A428-4AD1-B734-BCC003417221}" type="pres">
      <dgm:prSet presAssocID="{0661D094-066A-4F18-AD00-3017B561E3D9}" presName="bgRect" presStyleLbl="node1" presStyleIdx="2" presStyleCnt="3" custScaleY="103895"/>
      <dgm:spPr/>
    </dgm:pt>
    <dgm:pt modelId="{883A341F-4271-495F-B375-6C2E42F9554A}" type="pres">
      <dgm:prSet presAssocID="{0661D094-066A-4F18-AD00-3017B561E3D9}" presName="parentNode" presStyleLbl="node1" presStyleIdx="2" presStyleCnt="3">
        <dgm:presLayoutVars>
          <dgm:chMax val="0"/>
          <dgm:bulletEnabled val="1"/>
        </dgm:presLayoutVars>
      </dgm:prSet>
      <dgm:spPr/>
    </dgm:pt>
    <dgm:pt modelId="{9225C5B7-499A-4504-BA24-937E303F1AD4}" type="pres">
      <dgm:prSet presAssocID="{0661D094-066A-4F18-AD00-3017B561E3D9}" presName="childNode" presStyleLbl="node1" presStyleIdx="2" presStyleCnt="3">
        <dgm:presLayoutVars>
          <dgm:bulletEnabled val="1"/>
        </dgm:presLayoutVars>
      </dgm:prSet>
      <dgm:spPr/>
    </dgm:pt>
  </dgm:ptLst>
  <dgm:cxnLst>
    <dgm:cxn modelId="{2710D803-CEAC-47D3-A9A4-C2DE7A6A003A}" srcId="{AA0F4435-BEBD-4F3E-A1EF-FA9D8802DF00}" destId="{74242A7D-1E36-462D-9C89-3F2E33449B36}" srcOrd="0" destOrd="0" parTransId="{14D27D32-4BE2-4669-8324-4D1A0E7FD7F3}" sibTransId="{20079FE0-6123-48B7-BDA3-6D3A6E627678}"/>
    <dgm:cxn modelId="{4517D209-ED0B-4A5C-93FD-A528CFB4E0C5}" srcId="{75A3313D-EDF1-4C83-88C0-03A255C4607F}" destId="{0661D094-066A-4F18-AD00-3017B561E3D9}" srcOrd="2" destOrd="0" parTransId="{A2682D36-0FE7-4720-9769-405EE7D0F59E}" sibTransId="{D6104A36-B394-43DC-B9F4-E13DA50BB8F4}"/>
    <dgm:cxn modelId="{C9A0DD09-9DED-44D8-ACB0-C3149D6C1E8F}" type="presOf" srcId="{DA31537F-FC65-4820-8D2A-BA6DBE8364C2}" destId="{9225C5B7-499A-4504-BA24-937E303F1AD4}" srcOrd="0" destOrd="2" presId="urn:microsoft.com/office/officeart/2005/8/layout/hProcess7"/>
    <dgm:cxn modelId="{61E7831A-6275-46DC-838C-7AC746817188}" type="presOf" srcId="{F2C9641F-1F38-4D26-A371-B64126F75FE3}" destId="{9225C5B7-499A-4504-BA24-937E303F1AD4}" srcOrd="0" destOrd="1" presId="urn:microsoft.com/office/officeart/2005/8/layout/hProcess7"/>
    <dgm:cxn modelId="{3DE01D23-50C1-4E0A-8A49-DAAAEF832A23}" type="presOf" srcId="{0661D094-066A-4F18-AD00-3017B561E3D9}" destId="{04207A14-A428-4AD1-B734-BCC003417221}" srcOrd="0" destOrd="0" presId="urn:microsoft.com/office/officeart/2005/8/layout/hProcess7"/>
    <dgm:cxn modelId="{A04AC42D-DE57-4838-B4B2-14CA85503291}" type="presOf" srcId="{75A3313D-EDF1-4C83-88C0-03A255C4607F}" destId="{54176CDA-5335-4F2A-B5DE-C328967312EB}" srcOrd="0" destOrd="0" presId="urn:microsoft.com/office/officeart/2005/8/layout/hProcess7"/>
    <dgm:cxn modelId="{902F395C-9238-4A49-81FA-41E7426C58F5}" type="presOf" srcId="{74242A7D-1E36-462D-9C89-3F2E33449B36}" destId="{3A6E3C93-A8DC-4182-B7C8-D9E9B99582A5}" srcOrd="0" destOrd="0" presId="urn:microsoft.com/office/officeart/2005/8/layout/hProcess7"/>
    <dgm:cxn modelId="{5E60244F-A776-45D6-A736-A5ED99B9E51B}" type="presOf" srcId="{F0F729AB-4E1A-4FFD-80B5-5497F54FCC89}" destId="{B0A87C8E-48BC-4FFB-8FA1-DD85F91DE5E4}" srcOrd="0" destOrd="0" presId="urn:microsoft.com/office/officeart/2005/8/layout/hProcess7"/>
    <dgm:cxn modelId="{58ECDC55-2F9C-41EA-9885-8F332690A1F9}" type="presOf" srcId="{AA0F4435-BEBD-4F3E-A1EF-FA9D8802DF00}" destId="{38AC789B-985F-47AC-9C9B-0B830956E950}" srcOrd="0" destOrd="0" presId="urn:microsoft.com/office/officeart/2005/8/layout/hProcess7"/>
    <dgm:cxn modelId="{1D46718A-AB0D-44B1-8ECB-F4864A63B0E9}" srcId="{0661D094-066A-4F18-AD00-3017B561E3D9}" destId="{A89970C0-A212-4CBF-90FF-65F75B0267D7}" srcOrd="0" destOrd="0" parTransId="{D3A1967F-4298-4129-BAC9-42DFB76893BA}" sibTransId="{A0694DB0-2571-4E04-8ADD-D4E5BE7A8541}"/>
    <dgm:cxn modelId="{9AFA948B-302F-4DDD-B54D-FFDE736A6D89}" type="presOf" srcId="{A89970C0-A212-4CBF-90FF-65F75B0267D7}" destId="{9225C5B7-499A-4504-BA24-937E303F1AD4}" srcOrd="0" destOrd="0" presId="urn:microsoft.com/office/officeart/2005/8/layout/hProcess7"/>
    <dgm:cxn modelId="{7BF6A190-881A-4C8B-A89B-36B1105F29C3}" srcId="{F0F729AB-4E1A-4FFD-80B5-5497F54FCC89}" destId="{E4434A95-2E40-4673-A2B6-9961B68E72A4}" srcOrd="0" destOrd="0" parTransId="{BC1A1AC6-F17C-4D75-9083-7426A1A17696}" sibTransId="{E70F2536-A47A-4474-A9E0-4D9029DE97C4}"/>
    <dgm:cxn modelId="{BA99969A-569D-4D10-B6EC-FD4BCF21B4BC}" srcId="{75A3313D-EDF1-4C83-88C0-03A255C4607F}" destId="{F0F729AB-4E1A-4FFD-80B5-5497F54FCC89}" srcOrd="1" destOrd="0" parTransId="{2F6EB626-4C15-47EB-BC5F-B4A23B458197}" sibTransId="{F4F31FC2-2918-4709-B3EF-B5C0682AD7BA}"/>
    <dgm:cxn modelId="{A645D19B-14F6-4AB9-A3BD-2665C5064640}" type="presOf" srcId="{E4434A95-2E40-4673-A2B6-9961B68E72A4}" destId="{B229AC5F-18C5-4AD0-8DCA-7FD4DC140E36}" srcOrd="0" destOrd="0" presId="urn:microsoft.com/office/officeart/2005/8/layout/hProcess7"/>
    <dgm:cxn modelId="{A1A65DA6-212C-4A85-9775-85F396C52727}" type="presOf" srcId="{AA0F4435-BEBD-4F3E-A1EF-FA9D8802DF00}" destId="{3ABFB987-4612-47A7-ABE7-F9891AD3842D}" srcOrd="1" destOrd="0" presId="urn:microsoft.com/office/officeart/2005/8/layout/hProcess7"/>
    <dgm:cxn modelId="{079482B8-4A73-4BA7-B040-1D78BC39EED5}" srcId="{0661D094-066A-4F18-AD00-3017B561E3D9}" destId="{F2C9641F-1F38-4D26-A371-B64126F75FE3}" srcOrd="1" destOrd="0" parTransId="{70864822-8325-4E24-B838-8614BFE2BACB}" sibTransId="{99ECB0A9-4E60-4867-A99E-594B424E51BB}"/>
    <dgm:cxn modelId="{916FFEC2-2965-428D-9285-4E1396C12181}" type="presOf" srcId="{F0F729AB-4E1A-4FFD-80B5-5497F54FCC89}" destId="{F0762371-0604-4CCD-81DF-BAD2026FA2DA}" srcOrd="1" destOrd="0" presId="urn:microsoft.com/office/officeart/2005/8/layout/hProcess7"/>
    <dgm:cxn modelId="{8202B1D2-6688-4A92-8D78-7A6B7A2B67A3}" srcId="{75A3313D-EDF1-4C83-88C0-03A255C4607F}" destId="{AA0F4435-BEBD-4F3E-A1EF-FA9D8802DF00}" srcOrd="0" destOrd="0" parTransId="{576AA4D4-13B5-4D0C-803E-5292077A7410}" sibTransId="{D7D85307-724F-44A7-8824-FEF5F42E5BDE}"/>
    <dgm:cxn modelId="{4786D8F2-37F3-4143-B19B-75185FE60911}" type="presOf" srcId="{0661D094-066A-4F18-AD00-3017B561E3D9}" destId="{883A341F-4271-495F-B375-6C2E42F9554A}" srcOrd="1" destOrd="0" presId="urn:microsoft.com/office/officeart/2005/8/layout/hProcess7"/>
    <dgm:cxn modelId="{DB2388F4-4CFD-4931-B4A2-BF1E239BF59F}" srcId="{0661D094-066A-4F18-AD00-3017B561E3D9}" destId="{DA31537F-FC65-4820-8D2A-BA6DBE8364C2}" srcOrd="2" destOrd="0" parTransId="{6ACD508A-64FB-4B34-BCF6-B1F097B9E089}" sibTransId="{77E50DA0-095F-4EA4-93D1-8E0D0B2A58E7}"/>
    <dgm:cxn modelId="{9D97685A-F705-40DB-BE89-5E6F7ADA82B2}" type="presParOf" srcId="{54176CDA-5335-4F2A-B5DE-C328967312EB}" destId="{064ABF2B-8C10-464B-AE73-9371FC357FFC}" srcOrd="0" destOrd="0" presId="urn:microsoft.com/office/officeart/2005/8/layout/hProcess7"/>
    <dgm:cxn modelId="{F46466AD-BB57-42AE-ABF3-05C9583B5DC6}" type="presParOf" srcId="{064ABF2B-8C10-464B-AE73-9371FC357FFC}" destId="{38AC789B-985F-47AC-9C9B-0B830956E950}" srcOrd="0" destOrd="0" presId="urn:microsoft.com/office/officeart/2005/8/layout/hProcess7"/>
    <dgm:cxn modelId="{12DFC703-266D-4143-B512-ED322333749D}" type="presParOf" srcId="{064ABF2B-8C10-464B-AE73-9371FC357FFC}" destId="{3ABFB987-4612-47A7-ABE7-F9891AD3842D}" srcOrd="1" destOrd="0" presId="urn:microsoft.com/office/officeart/2005/8/layout/hProcess7"/>
    <dgm:cxn modelId="{870D6464-A54B-440A-8694-37536B9BDB59}" type="presParOf" srcId="{064ABF2B-8C10-464B-AE73-9371FC357FFC}" destId="{3A6E3C93-A8DC-4182-B7C8-D9E9B99582A5}" srcOrd="2" destOrd="0" presId="urn:microsoft.com/office/officeart/2005/8/layout/hProcess7"/>
    <dgm:cxn modelId="{0A986797-1984-45E2-9ABE-076E58E63CAE}" type="presParOf" srcId="{54176CDA-5335-4F2A-B5DE-C328967312EB}" destId="{0A4722DF-169D-488F-A0BB-60C93D0D2ED4}" srcOrd="1" destOrd="0" presId="urn:microsoft.com/office/officeart/2005/8/layout/hProcess7"/>
    <dgm:cxn modelId="{B67D51D7-52F0-4E4F-A779-C1CCC59580B6}" type="presParOf" srcId="{54176CDA-5335-4F2A-B5DE-C328967312EB}" destId="{631B59C1-4EE5-4052-BCDD-F38D3C5FBACA}" srcOrd="2" destOrd="0" presId="urn:microsoft.com/office/officeart/2005/8/layout/hProcess7"/>
    <dgm:cxn modelId="{6CB23AAD-A2D4-42DB-B27A-DD635E1CDC8D}" type="presParOf" srcId="{631B59C1-4EE5-4052-BCDD-F38D3C5FBACA}" destId="{85CE2D30-AB96-4A38-BEAA-67F17FD4B6B2}" srcOrd="0" destOrd="0" presId="urn:microsoft.com/office/officeart/2005/8/layout/hProcess7"/>
    <dgm:cxn modelId="{37C912D8-CBAD-4B9A-B38F-50D0B1C53C30}" type="presParOf" srcId="{631B59C1-4EE5-4052-BCDD-F38D3C5FBACA}" destId="{7BA8D45C-AA7D-4701-983E-1123852C5D95}" srcOrd="1" destOrd="0" presId="urn:microsoft.com/office/officeart/2005/8/layout/hProcess7"/>
    <dgm:cxn modelId="{71D0FBA8-01F0-47B8-9904-0A6419270CBD}" type="presParOf" srcId="{631B59C1-4EE5-4052-BCDD-F38D3C5FBACA}" destId="{C06EDF3E-6392-4628-A6CE-8AC2C5D43144}" srcOrd="2" destOrd="0" presId="urn:microsoft.com/office/officeart/2005/8/layout/hProcess7"/>
    <dgm:cxn modelId="{EB98B59D-C288-4006-B019-577515C1F82A}" type="presParOf" srcId="{54176CDA-5335-4F2A-B5DE-C328967312EB}" destId="{065340C1-8720-44CE-A8F4-C0EF8D1E8F83}" srcOrd="3" destOrd="0" presId="urn:microsoft.com/office/officeart/2005/8/layout/hProcess7"/>
    <dgm:cxn modelId="{18EAF351-03CC-4643-BCF0-7C424D7B9600}" type="presParOf" srcId="{54176CDA-5335-4F2A-B5DE-C328967312EB}" destId="{13739CE9-B31F-4B66-87A3-BC39FE8009B0}" srcOrd="4" destOrd="0" presId="urn:microsoft.com/office/officeart/2005/8/layout/hProcess7"/>
    <dgm:cxn modelId="{89C55814-2FCB-419B-A9E7-532881BB1E31}" type="presParOf" srcId="{13739CE9-B31F-4B66-87A3-BC39FE8009B0}" destId="{B0A87C8E-48BC-4FFB-8FA1-DD85F91DE5E4}" srcOrd="0" destOrd="0" presId="urn:microsoft.com/office/officeart/2005/8/layout/hProcess7"/>
    <dgm:cxn modelId="{6903F287-8BFA-43D9-B340-33CCB706C8F1}" type="presParOf" srcId="{13739CE9-B31F-4B66-87A3-BC39FE8009B0}" destId="{F0762371-0604-4CCD-81DF-BAD2026FA2DA}" srcOrd="1" destOrd="0" presId="urn:microsoft.com/office/officeart/2005/8/layout/hProcess7"/>
    <dgm:cxn modelId="{F35ECA53-EBCA-4CCC-B3B4-08F169E017F0}" type="presParOf" srcId="{13739CE9-B31F-4B66-87A3-BC39FE8009B0}" destId="{B229AC5F-18C5-4AD0-8DCA-7FD4DC140E36}" srcOrd="2" destOrd="0" presId="urn:microsoft.com/office/officeart/2005/8/layout/hProcess7"/>
    <dgm:cxn modelId="{E27EF95D-8266-4BB4-B3ED-C9DC595C3AE1}" type="presParOf" srcId="{54176CDA-5335-4F2A-B5DE-C328967312EB}" destId="{D9EE534A-BCD9-4630-84E7-78E238BCBE1B}" srcOrd="5" destOrd="0" presId="urn:microsoft.com/office/officeart/2005/8/layout/hProcess7"/>
    <dgm:cxn modelId="{B2A4DA91-4F75-444B-9B77-DEC23E4ED581}" type="presParOf" srcId="{54176CDA-5335-4F2A-B5DE-C328967312EB}" destId="{D63B9BD8-FD5B-4CEF-B5FD-066C99DE2D3E}" srcOrd="6" destOrd="0" presId="urn:microsoft.com/office/officeart/2005/8/layout/hProcess7"/>
    <dgm:cxn modelId="{68F1A742-6119-4248-A4C3-EC374BD6D4D8}" type="presParOf" srcId="{D63B9BD8-FD5B-4CEF-B5FD-066C99DE2D3E}" destId="{20ECEC3A-58EC-4C5A-AD0B-F7F2D5B76008}" srcOrd="0" destOrd="0" presId="urn:microsoft.com/office/officeart/2005/8/layout/hProcess7"/>
    <dgm:cxn modelId="{F1D83D0D-A7BF-4DDB-ABF1-6180784D2C53}" type="presParOf" srcId="{D63B9BD8-FD5B-4CEF-B5FD-066C99DE2D3E}" destId="{3215AD83-33FF-46A5-98C4-D47C288CFF5D}" srcOrd="1" destOrd="0" presId="urn:microsoft.com/office/officeart/2005/8/layout/hProcess7"/>
    <dgm:cxn modelId="{772A018A-7B6C-481C-9AA1-83F82CF4092C}" type="presParOf" srcId="{D63B9BD8-FD5B-4CEF-B5FD-066C99DE2D3E}" destId="{EA9633E9-0342-479E-AA42-120E24DF203B}" srcOrd="2" destOrd="0" presId="urn:microsoft.com/office/officeart/2005/8/layout/hProcess7"/>
    <dgm:cxn modelId="{5192F9EA-965C-4BFA-B61C-24EBEF53F22C}" type="presParOf" srcId="{54176CDA-5335-4F2A-B5DE-C328967312EB}" destId="{49526499-3982-4ECE-898D-39629DF295D7}" srcOrd="7" destOrd="0" presId="urn:microsoft.com/office/officeart/2005/8/layout/hProcess7"/>
    <dgm:cxn modelId="{44FEA57C-8C1E-46F6-9457-99A3FBE44F18}" type="presParOf" srcId="{54176CDA-5335-4F2A-B5DE-C328967312EB}" destId="{5470661B-4FE9-476C-80EC-C1626A2786B6}" srcOrd="8" destOrd="0" presId="urn:microsoft.com/office/officeart/2005/8/layout/hProcess7"/>
    <dgm:cxn modelId="{575B1676-85A6-4505-A346-CE501A8C7622}" type="presParOf" srcId="{5470661B-4FE9-476C-80EC-C1626A2786B6}" destId="{04207A14-A428-4AD1-B734-BCC003417221}" srcOrd="0" destOrd="0" presId="urn:microsoft.com/office/officeart/2005/8/layout/hProcess7"/>
    <dgm:cxn modelId="{F8046DE5-CF88-452A-B949-5D1E71BD0DC8}" type="presParOf" srcId="{5470661B-4FE9-476C-80EC-C1626A2786B6}" destId="{883A341F-4271-495F-B375-6C2E42F9554A}" srcOrd="1" destOrd="0" presId="urn:microsoft.com/office/officeart/2005/8/layout/hProcess7"/>
    <dgm:cxn modelId="{41A8C146-5816-4832-A901-9F28E1601E78}" type="presParOf" srcId="{5470661B-4FE9-476C-80EC-C1626A2786B6}" destId="{9225C5B7-499A-4504-BA24-937E303F1AD4}" srcOrd="2" destOrd="0" presId="urn:microsoft.com/office/officeart/2005/8/layout/hProcess7"/>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3CB2272-BDA8-43DF-BD2D-B443271F8B6C}">
      <dsp:nvSpPr>
        <dsp:cNvPr id="0" name=""/>
        <dsp:cNvSpPr/>
      </dsp:nvSpPr>
      <dsp:spPr>
        <a:xfrm>
          <a:off x="2754785" y="0"/>
          <a:ext cx="1298361" cy="2408555"/>
        </a:xfrm>
        <a:prstGeom prst="roundRect">
          <a:avLst>
            <a:gd name="adj" fmla="val 1000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71120" tIns="71120" rIns="71120" bIns="71120" numCol="1" spcCol="1270" anchor="ctr" anchorCtr="0">
          <a:noAutofit/>
        </a:bodyPr>
        <a:lstStyle/>
        <a:p>
          <a:pPr marL="0" lvl="0" indent="0" algn="ctr" defTabSz="444500">
            <a:lnSpc>
              <a:spcPct val="90000"/>
            </a:lnSpc>
            <a:spcBef>
              <a:spcPct val="0"/>
            </a:spcBef>
            <a:spcAft>
              <a:spcPct val="35000"/>
            </a:spcAft>
            <a:buNone/>
          </a:pP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Competencias</a:t>
          </a:r>
          <a:r>
            <a:rPr lang="es-ES" sz="900" kern="1200">
              <a:solidFill>
                <a:srgbClr val="002060"/>
              </a:solidFill>
              <a:latin typeface="Arial Narrow" panose="020B0606020202030204" pitchFamily="34" charset="0"/>
            </a:rPr>
            <a:t>:</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Identificación y Descripción de comportamientos para el desempeño en el escenario social y en el escenario laboral</a:t>
          </a:r>
          <a:br>
            <a:rPr lang="es-ES" sz="900" kern="1200">
              <a:latin typeface="Arial Narrow" panose="020B0606020202030204" pitchFamily="34" charset="0"/>
            </a:rPr>
          </a:br>
          <a:endParaRPr lang="es-ES" sz="900" kern="1200">
            <a:latin typeface="Arial Narrow" panose="020B0606020202030204" pitchFamily="34" charset="0"/>
          </a:endParaRPr>
        </a:p>
      </dsp:txBody>
      <dsp:txXfrm>
        <a:off x="2754785" y="0"/>
        <a:ext cx="1298361" cy="722566"/>
      </dsp:txXfrm>
    </dsp:sp>
    <dsp:sp modelId="{093ACDB3-EA07-4D2D-8413-DEFAFE340306}">
      <dsp:nvSpPr>
        <dsp:cNvPr id="0" name=""/>
        <dsp:cNvSpPr/>
      </dsp:nvSpPr>
      <dsp:spPr>
        <a:xfrm>
          <a:off x="1381928" y="0"/>
          <a:ext cx="1298361" cy="2408555"/>
        </a:xfrm>
        <a:prstGeom prst="roundRect">
          <a:avLst>
            <a:gd name="adj" fmla="val 1000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71120" tIns="71120" rIns="71120" bIns="71120" numCol="1" spcCol="1270" anchor="ctr" anchorCtr="0">
          <a:noAutofit/>
        </a:bodyPr>
        <a:lstStyle/>
        <a:p>
          <a:pPr marL="0" lvl="0" indent="0" algn="ctr" defTabSz="444500">
            <a:lnSpc>
              <a:spcPct val="90000"/>
            </a:lnSpc>
            <a:spcBef>
              <a:spcPct val="0"/>
            </a:spcBef>
            <a:spcAft>
              <a:spcPct val="35000"/>
            </a:spcAft>
            <a:buNone/>
          </a:pP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Escenarios</a:t>
          </a: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de</a:t>
          </a: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Capacitación</a:t>
          </a: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y</a:t>
          </a: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Desempeño</a:t>
          </a:r>
          <a:br>
            <a:rPr lang="es-ES" sz="900" kern="1200">
              <a:solidFill>
                <a:srgbClr val="002060"/>
              </a:solidFill>
              <a:latin typeface="Arial Narrow" panose="020B0606020202030204" pitchFamily="34" charset="0"/>
            </a:rPr>
          </a:br>
          <a:endParaRPr lang="es-ES" sz="900" kern="1200">
            <a:solidFill>
              <a:srgbClr val="002060"/>
            </a:solidFill>
            <a:latin typeface="Arial Narrow" panose="020B0606020202030204" pitchFamily="34" charset="0"/>
          </a:endParaRPr>
        </a:p>
      </dsp:txBody>
      <dsp:txXfrm>
        <a:off x="1381928" y="0"/>
        <a:ext cx="1298361" cy="722566"/>
      </dsp:txXfrm>
    </dsp:sp>
    <dsp:sp modelId="{70267A07-C130-4935-A8ED-FD7200C442F8}">
      <dsp:nvSpPr>
        <dsp:cNvPr id="0" name=""/>
        <dsp:cNvSpPr/>
      </dsp:nvSpPr>
      <dsp:spPr>
        <a:xfrm>
          <a:off x="10745" y="0"/>
          <a:ext cx="1298361" cy="2408555"/>
        </a:xfrm>
        <a:prstGeom prst="roundRect">
          <a:avLst>
            <a:gd name="adj" fmla="val 1000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71120" tIns="71120" rIns="71120" bIns="71120" numCol="1" spcCol="1270" anchor="ctr" anchorCtr="0">
          <a:noAutofit/>
        </a:bodyPr>
        <a:lstStyle/>
        <a:p>
          <a:pPr marL="0" lvl="0" indent="0" algn="ctr" defTabSz="444500">
            <a:lnSpc>
              <a:spcPct val="90000"/>
            </a:lnSpc>
            <a:spcBef>
              <a:spcPct val="0"/>
            </a:spcBef>
            <a:spcAft>
              <a:spcPct val="35000"/>
            </a:spcAft>
            <a:buNone/>
          </a:pPr>
          <a:r>
            <a:rPr lang="es-ES" sz="1000" b="1" kern="1200">
              <a:solidFill>
                <a:srgbClr val="002060"/>
              </a:solidFill>
              <a:latin typeface="Arial Narrow" panose="020B0606020202030204" pitchFamily="34" charset="0"/>
            </a:rPr>
            <a:t>Modelo por </a:t>
          </a:r>
          <a:br>
            <a:rPr lang="es-ES" sz="1000" b="1" kern="1200">
              <a:solidFill>
                <a:srgbClr val="002060"/>
              </a:solidFill>
              <a:latin typeface="Arial Narrow" panose="020B0606020202030204" pitchFamily="34" charset="0"/>
            </a:rPr>
          </a:br>
          <a:r>
            <a:rPr lang="es-ES" sz="1000" b="1" kern="1200">
              <a:solidFill>
                <a:srgbClr val="002060"/>
              </a:solidFill>
              <a:latin typeface="Arial Narrow" panose="020B0606020202030204" pitchFamily="34" charset="0"/>
            </a:rPr>
            <a:t>Competencias</a:t>
          </a:r>
        </a:p>
      </dsp:txBody>
      <dsp:txXfrm>
        <a:off x="10745" y="0"/>
        <a:ext cx="1298361" cy="722566"/>
      </dsp:txXfrm>
    </dsp:sp>
    <dsp:sp modelId="{44538148-3BF9-47C1-A238-26C8050925A3}">
      <dsp:nvSpPr>
        <dsp:cNvPr id="0" name=""/>
        <dsp:cNvSpPr/>
      </dsp:nvSpPr>
      <dsp:spPr>
        <a:xfrm>
          <a:off x="118942" y="1246897"/>
          <a:ext cx="1081968" cy="540984"/>
        </a:xfrm>
        <a:prstGeom prst="roundRect">
          <a:avLst>
            <a:gd name="adj" fmla="val 10000"/>
          </a:avLst>
        </a:prstGeom>
        <a:solidFill>
          <a:schemeClr val="lt1">
            <a:hueOff val="0"/>
            <a:satOff val="0"/>
            <a:lumOff val="0"/>
            <a:alphaOff val="0"/>
          </a:schemeClr>
        </a:solidFill>
        <a:ln w="19050" cap="flat" cmpd="sng" algn="ctr">
          <a:solidFill>
            <a:schemeClr val="accent5">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s-ES" sz="1300" b="1" kern="1200">
              <a:solidFill>
                <a:srgbClr val="002060"/>
              </a:solidFill>
              <a:latin typeface="Arial Narrow" panose="020B0606020202030204" pitchFamily="34" charset="0"/>
            </a:rPr>
            <a:t>Capacitación</a:t>
          </a:r>
        </a:p>
      </dsp:txBody>
      <dsp:txXfrm>
        <a:off x="134787" y="1262742"/>
        <a:ext cx="1050278" cy="509294"/>
      </dsp:txXfrm>
    </dsp:sp>
    <dsp:sp modelId="{3D3DE3DD-DA24-4EEB-A0E4-0BD6CD68A5FE}">
      <dsp:nvSpPr>
        <dsp:cNvPr id="0" name=""/>
        <dsp:cNvSpPr/>
      </dsp:nvSpPr>
      <dsp:spPr>
        <a:xfrm rot="19457599">
          <a:off x="1150814" y="1341641"/>
          <a:ext cx="532979" cy="40429"/>
        </a:xfrm>
        <a:custGeom>
          <a:avLst/>
          <a:gdLst/>
          <a:ahLst/>
          <a:cxnLst/>
          <a:rect l="0" t="0" r="0" b="0"/>
          <a:pathLst>
            <a:path>
              <a:moveTo>
                <a:pt x="0" y="20214"/>
              </a:moveTo>
              <a:lnTo>
                <a:pt x="532979" y="20214"/>
              </a:lnTo>
            </a:path>
          </a:pathLst>
        </a:custGeom>
        <a:noFill/>
        <a:ln w="12700" cap="flat" cmpd="sng" algn="ctr">
          <a:solidFill>
            <a:schemeClr val="accent5">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1403979" y="1348532"/>
        <a:ext cx="26648" cy="26648"/>
      </dsp:txXfrm>
    </dsp:sp>
    <dsp:sp modelId="{FA58C519-8AA6-471E-BF81-DD636F878AB1}">
      <dsp:nvSpPr>
        <dsp:cNvPr id="0" name=""/>
        <dsp:cNvSpPr/>
      </dsp:nvSpPr>
      <dsp:spPr>
        <a:xfrm>
          <a:off x="1633697" y="891124"/>
          <a:ext cx="1124229" cy="630397"/>
        </a:xfrm>
        <a:prstGeom prst="roundRect">
          <a:avLst>
            <a:gd name="adj" fmla="val 10000"/>
          </a:avLst>
        </a:prstGeom>
        <a:solidFill>
          <a:schemeClr val="lt1">
            <a:hueOff val="0"/>
            <a:satOff val="0"/>
            <a:lumOff val="0"/>
            <a:alphaOff val="0"/>
          </a:schemeClr>
        </a:solidFill>
        <a:ln w="19050" cap="flat" cmpd="sng" algn="ctr">
          <a:solidFill>
            <a:schemeClr val="accent5">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solidFill>
                <a:srgbClr val="002060"/>
              </a:solidFill>
              <a:latin typeface="Arial Narrow" panose="020B0606020202030204" pitchFamily="34" charset="0"/>
            </a:rPr>
            <a:t>Escenario de </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Capacitación, Formación, Entrenamiento  y</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Profesionalización</a:t>
          </a:r>
        </a:p>
      </dsp:txBody>
      <dsp:txXfrm>
        <a:off x="1652161" y="909588"/>
        <a:ext cx="1087301" cy="593469"/>
      </dsp:txXfrm>
    </dsp:sp>
    <dsp:sp modelId="{B33CD919-50B1-4D58-8D82-5E6AA96B532B}">
      <dsp:nvSpPr>
        <dsp:cNvPr id="0" name=""/>
        <dsp:cNvSpPr/>
      </dsp:nvSpPr>
      <dsp:spPr>
        <a:xfrm>
          <a:off x="2757927" y="1186108"/>
          <a:ext cx="432787" cy="40429"/>
        </a:xfrm>
        <a:custGeom>
          <a:avLst/>
          <a:gdLst/>
          <a:ahLst/>
          <a:cxnLst/>
          <a:rect l="0" t="0" r="0" b="0"/>
          <a:pathLst>
            <a:path>
              <a:moveTo>
                <a:pt x="0" y="20214"/>
              </a:moveTo>
              <a:lnTo>
                <a:pt x="432787" y="20214"/>
              </a:lnTo>
            </a:path>
          </a:pathLst>
        </a:custGeom>
        <a:noFill/>
        <a:ln w="12700" cap="flat" cmpd="sng" algn="ctr">
          <a:solidFill>
            <a:schemeClr val="accent5">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2963501" y="1195504"/>
        <a:ext cx="21639" cy="21639"/>
      </dsp:txXfrm>
    </dsp:sp>
    <dsp:sp modelId="{975C32A1-3876-47FF-95F4-78F13E7EC97B}">
      <dsp:nvSpPr>
        <dsp:cNvPr id="0" name=""/>
        <dsp:cNvSpPr/>
      </dsp:nvSpPr>
      <dsp:spPr>
        <a:xfrm>
          <a:off x="3190714" y="935831"/>
          <a:ext cx="1081968" cy="540984"/>
        </a:xfrm>
        <a:prstGeom prst="roundRect">
          <a:avLst>
            <a:gd name="adj" fmla="val 10000"/>
          </a:avLst>
        </a:prstGeom>
        <a:solidFill>
          <a:schemeClr val="lt1">
            <a:hueOff val="0"/>
            <a:satOff val="0"/>
            <a:lumOff val="0"/>
            <a:alphaOff val="0"/>
          </a:schemeClr>
        </a:solidFill>
        <a:ln w="19050" cap="flat" cmpd="sng" algn="ctr">
          <a:solidFill>
            <a:schemeClr val="accent5">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solidFill>
                <a:srgbClr val="002060"/>
              </a:solidFill>
              <a:latin typeface="Arial Narrow" panose="020B0606020202030204" pitchFamily="34" charset="0"/>
            </a:rPr>
            <a:t>Comportamientos</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Conocimientos</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Habilidades</a:t>
          </a:r>
        </a:p>
      </dsp:txBody>
      <dsp:txXfrm>
        <a:off x="3206559" y="951676"/>
        <a:ext cx="1050278" cy="509294"/>
      </dsp:txXfrm>
    </dsp:sp>
    <dsp:sp modelId="{E99FCBC6-D78E-49BD-9E78-D92A7F0EA7FF}">
      <dsp:nvSpPr>
        <dsp:cNvPr id="0" name=""/>
        <dsp:cNvSpPr/>
      </dsp:nvSpPr>
      <dsp:spPr>
        <a:xfrm rot="2365315">
          <a:off x="1137179" y="1675061"/>
          <a:ext cx="560249" cy="40429"/>
        </a:xfrm>
        <a:custGeom>
          <a:avLst/>
          <a:gdLst/>
          <a:ahLst/>
          <a:cxnLst/>
          <a:rect l="0" t="0" r="0" b="0"/>
          <a:pathLst>
            <a:path>
              <a:moveTo>
                <a:pt x="0" y="20214"/>
              </a:moveTo>
              <a:lnTo>
                <a:pt x="560249" y="20214"/>
              </a:lnTo>
            </a:path>
          </a:pathLst>
        </a:custGeom>
        <a:noFill/>
        <a:ln w="12700" cap="flat" cmpd="sng" algn="ctr">
          <a:solidFill>
            <a:schemeClr val="accent5">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1403298" y="1681269"/>
        <a:ext cx="28012" cy="28012"/>
      </dsp:txXfrm>
    </dsp:sp>
    <dsp:sp modelId="{3D2FE007-3625-415A-BACE-FC0AF0869290}">
      <dsp:nvSpPr>
        <dsp:cNvPr id="0" name=""/>
        <dsp:cNvSpPr/>
      </dsp:nvSpPr>
      <dsp:spPr>
        <a:xfrm>
          <a:off x="1633697" y="1602670"/>
          <a:ext cx="1081968" cy="540984"/>
        </a:xfrm>
        <a:prstGeom prst="roundRect">
          <a:avLst>
            <a:gd name="adj" fmla="val 10000"/>
          </a:avLst>
        </a:prstGeom>
        <a:solidFill>
          <a:schemeClr val="lt1">
            <a:hueOff val="0"/>
            <a:satOff val="0"/>
            <a:lumOff val="0"/>
            <a:alphaOff val="0"/>
          </a:schemeClr>
        </a:solidFill>
        <a:ln w="19050" cap="flat" cmpd="sng" algn="ctr">
          <a:solidFill>
            <a:schemeClr val="accent5">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solidFill>
                <a:srgbClr val="002060"/>
              </a:solidFill>
              <a:latin typeface="Arial Narrow" panose="020B0606020202030204" pitchFamily="34" charset="0"/>
            </a:rPr>
            <a:t>Escenario de Desempeño:</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Cuerpo Administrativo</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Cuerpo Aeronáutico</a:t>
          </a:r>
        </a:p>
      </dsp:txBody>
      <dsp:txXfrm>
        <a:off x="1649542" y="1618515"/>
        <a:ext cx="1050278" cy="509294"/>
      </dsp:txXfrm>
    </dsp:sp>
    <dsp:sp modelId="{452D3D59-CFFD-4B0E-9131-8A72907263EF}">
      <dsp:nvSpPr>
        <dsp:cNvPr id="0" name=""/>
        <dsp:cNvSpPr/>
      </dsp:nvSpPr>
      <dsp:spPr>
        <a:xfrm>
          <a:off x="2715666" y="1852947"/>
          <a:ext cx="432787" cy="40429"/>
        </a:xfrm>
        <a:custGeom>
          <a:avLst/>
          <a:gdLst/>
          <a:ahLst/>
          <a:cxnLst/>
          <a:rect l="0" t="0" r="0" b="0"/>
          <a:pathLst>
            <a:path>
              <a:moveTo>
                <a:pt x="0" y="20214"/>
              </a:moveTo>
              <a:lnTo>
                <a:pt x="432787" y="20214"/>
              </a:lnTo>
            </a:path>
          </a:pathLst>
        </a:custGeom>
        <a:noFill/>
        <a:ln w="12700" cap="flat" cmpd="sng" algn="ctr">
          <a:solidFill>
            <a:schemeClr val="accent5">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2921239" y="1862342"/>
        <a:ext cx="21639" cy="21639"/>
      </dsp:txXfrm>
    </dsp:sp>
    <dsp:sp modelId="{572C96BB-6006-461F-BE3B-27754146F7DD}">
      <dsp:nvSpPr>
        <dsp:cNvPr id="0" name=""/>
        <dsp:cNvSpPr/>
      </dsp:nvSpPr>
      <dsp:spPr>
        <a:xfrm>
          <a:off x="3148453" y="1602670"/>
          <a:ext cx="1081968" cy="540984"/>
        </a:xfrm>
        <a:prstGeom prst="roundRect">
          <a:avLst>
            <a:gd name="adj" fmla="val 10000"/>
          </a:avLst>
        </a:prstGeom>
        <a:solidFill>
          <a:schemeClr val="lt1">
            <a:hueOff val="0"/>
            <a:satOff val="0"/>
            <a:lumOff val="0"/>
            <a:alphaOff val="0"/>
          </a:schemeClr>
        </a:solidFill>
        <a:ln w="19050" cap="flat" cmpd="sng" algn="ctr">
          <a:solidFill>
            <a:schemeClr val="accent5">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solidFill>
                <a:srgbClr val="002060"/>
              </a:solidFill>
              <a:latin typeface="Arial Narrow" panose="020B0606020202030204" pitchFamily="34" charset="0"/>
            </a:rPr>
            <a:t>Comportamientos</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Conocimientos</a:t>
          </a:r>
          <a:br>
            <a:rPr lang="es-ES" sz="900" kern="1200">
              <a:solidFill>
                <a:srgbClr val="002060"/>
              </a:solidFill>
              <a:latin typeface="Arial Narrow" panose="020B0606020202030204" pitchFamily="34" charset="0"/>
            </a:rPr>
          </a:br>
          <a:r>
            <a:rPr lang="es-ES" sz="900" kern="1200">
              <a:solidFill>
                <a:srgbClr val="002060"/>
              </a:solidFill>
              <a:latin typeface="Arial Narrow" panose="020B0606020202030204" pitchFamily="34" charset="0"/>
            </a:rPr>
            <a:t>Habilidades</a:t>
          </a:r>
        </a:p>
      </dsp:txBody>
      <dsp:txXfrm>
        <a:off x="3164298" y="1618515"/>
        <a:ext cx="1050278" cy="5092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AC789B-985F-47AC-9C9B-0B830956E950}">
      <dsp:nvSpPr>
        <dsp:cNvPr id="0" name=""/>
        <dsp:cNvSpPr/>
      </dsp:nvSpPr>
      <dsp:spPr>
        <a:xfrm>
          <a:off x="1945143" y="-32614"/>
          <a:ext cx="1881342" cy="2000250"/>
        </a:xfrm>
        <a:prstGeom prst="roundRect">
          <a:avLst>
            <a:gd name="adj" fmla="val 5000"/>
          </a:avLst>
        </a:prstGeom>
        <a:solidFill>
          <a:schemeClr val="lt1">
            <a:hueOff val="0"/>
            <a:satOff val="0"/>
            <a:lumOff val="0"/>
            <a:alphaOff val="0"/>
          </a:schemeClr>
        </a:solidFill>
        <a:ln w="12700" cap="flat" cmpd="sng" algn="ctr">
          <a:solidFill>
            <a:schemeClr val="accent5">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marL="0" lvl="0" indent="0" algn="ctr" defTabSz="466725">
            <a:lnSpc>
              <a:spcPct val="90000"/>
            </a:lnSpc>
            <a:spcBef>
              <a:spcPct val="0"/>
            </a:spcBef>
            <a:spcAft>
              <a:spcPct val="35000"/>
            </a:spcAft>
            <a:buNone/>
          </a:pPr>
          <a:r>
            <a:rPr lang="es-ES" sz="1050" b="1" kern="1200">
              <a:solidFill>
                <a:srgbClr val="002060"/>
              </a:solidFill>
              <a:latin typeface="Arial Narrow" panose="020B0606020202030204" pitchFamily="34" charset="0"/>
            </a:rPr>
            <a:t>Identificación de prácticas y estrategias pedagógicas</a:t>
          </a:r>
        </a:p>
      </dsp:txBody>
      <dsp:txXfrm rot="16200000">
        <a:off x="1313174" y="599354"/>
        <a:ext cx="1640205" cy="376268"/>
      </dsp:txXfrm>
    </dsp:sp>
    <dsp:sp modelId="{3A6E3C93-A8DC-4182-B7C8-D9E9B99582A5}">
      <dsp:nvSpPr>
        <dsp:cNvPr id="0" name=""/>
        <dsp:cNvSpPr/>
      </dsp:nvSpPr>
      <dsp:spPr>
        <a:xfrm>
          <a:off x="2321411" y="-32614"/>
          <a:ext cx="1401599" cy="2000250"/>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marL="0" lvl="0" indent="0" algn="l" defTabSz="466725">
            <a:lnSpc>
              <a:spcPct val="90000"/>
            </a:lnSpc>
            <a:spcBef>
              <a:spcPct val="0"/>
            </a:spcBef>
            <a:spcAft>
              <a:spcPct val="35000"/>
            </a:spcAft>
            <a:buNone/>
          </a:pPr>
          <a:r>
            <a:rPr lang="es-ES" sz="1050" b="1" kern="1200">
              <a:solidFill>
                <a:srgbClr val="002060"/>
              </a:solidFill>
              <a:latin typeface="Arial Narrow" panose="020B0606020202030204" pitchFamily="34" charset="0"/>
            </a:rPr>
            <a:t>Proceso de Enseñanza-Aprendizaje</a:t>
          </a:r>
          <a:r>
            <a:rPr lang="es-ES" sz="1050" kern="1200">
              <a:latin typeface="Arial Narrow" panose="020B0606020202030204" pitchFamily="34" charset="0"/>
            </a:rPr>
            <a:t>:</a:t>
          </a:r>
          <a:br>
            <a:rPr lang="es-ES" sz="1050" kern="1200">
              <a:latin typeface="Arial Narrow" panose="020B0606020202030204" pitchFamily="34" charset="0"/>
            </a:rPr>
          </a:br>
          <a:br>
            <a:rPr lang="es-ES" sz="1050" kern="1200">
              <a:latin typeface="Arial Narrow" panose="020B0606020202030204" pitchFamily="34" charset="0"/>
            </a:rPr>
          </a:br>
          <a:r>
            <a:rPr lang="es-ES" sz="1050" i="1" kern="1200">
              <a:solidFill>
                <a:srgbClr val="002060"/>
              </a:solidFill>
              <a:latin typeface="Arial Narrow" panose="020B0606020202030204" pitchFamily="34" charset="0"/>
            </a:rPr>
            <a:t>Basado en preguntas</a:t>
          </a:r>
          <a:br>
            <a:rPr lang="es-ES" sz="1050" i="1" kern="1200">
              <a:solidFill>
                <a:srgbClr val="002060"/>
              </a:solidFill>
              <a:latin typeface="Arial Narrow" panose="020B0606020202030204" pitchFamily="34" charset="0"/>
            </a:rPr>
          </a:br>
          <a:r>
            <a:rPr lang="es-ES" sz="1050" i="1" kern="1200">
              <a:solidFill>
                <a:srgbClr val="002060"/>
              </a:solidFill>
              <a:latin typeface="Arial Narrow" panose="020B0606020202030204" pitchFamily="34" charset="0"/>
            </a:rPr>
            <a:t>Basado simulación</a:t>
          </a:r>
          <a:br>
            <a:rPr lang="es-ES" sz="1050" i="1" kern="1200">
              <a:solidFill>
                <a:srgbClr val="002060"/>
              </a:solidFill>
              <a:latin typeface="Arial Narrow" panose="020B0606020202030204" pitchFamily="34" charset="0"/>
            </a:rPr>
          </a:br>
          <a:r>
            <a:rPr lang="es-ES" sz="1050" i="1" kern="1200">
              <a:solidFill>
                <a:srgbClr val="002060"/>
              </a:solidFill>
              <a:latin typeface="Arial Narrow" panose="020B0606020202030204" pitchFamily="34" charset="0"/>
            </a:rPr>
            <a:t>Basado en Demostración - Ejecución</a:t>
          </a:r>
          <a:br>
            <a:rPr lang="es-ES" sz="1050" i="1" kern="1200">
              <a:solidFill>
                <a:srgbClr val="002060"/>
              </a:solidFill>
              <a:latin typeface="Arial Narrow" panose="020B0606020202030204" pitchFamily="34" charset="0"/>
            </a:rPr>
          </a:br>
          <a:r>
            <a:rPr lang="es-ES" sz="1050" i="1" kern="1200">
              <a:solidFill>
                <a:srgbClr val="002060"/>
              </a:solidFill>
              <a:latin typeface="Arial Narrow" panose="020B0606020202030204" pitchFamily="34" charset="0"/>
            </a:rPr>
            <a:t>Estudios de Caso</a:t>
          </a:r>
          <a:br>
            <a:rPr lang="es-ES" sz="1050" i="1" kern="1200">
              <a:solidFill>
                <a:srgbClr val="002060"/>
              </a:solidFill>
              <a:latin typeface="Arial Narrow" panose="020B0606020202030204" pitchFamily="34" charset="0"/>
            </a:rPr>
          </a:br>
          <a:r>
            <a:rPr lang="es-ES" sz="1050" i="1" kern="1200">
              <a:solidFill>
                <a:srgbClr val="002060"/>
              </a:solidFill>
              <a:latin typeface="Arial Narrow" panose="020B0606020202030204" pitchFamily="34" charset="0"/>
            </a:rPr>
            <a:t>Basado en Problemas (ABP)</a:t>
          </a:r>
          <a:br>
            <a:rPr lang="es-ES" sz="1050" i="1" kern="1200">
              <a:solidFill>
                <a:srgbClr val="002060"/>
              </a:solidFill>
              <a:latin typeface="Arial Narrow" panose="020B0606020202030204" pitchFamily="34" charset="0"/>
            </a:rPr>
          </a:br>
          <a:r>
            <a:rPr lang="es-ES" sz="1050" i="1" kern="1200">
              <a:solidFill>
                <a:srgbClr val="002060"/>
              </a:solidFill>
              <a:latin typeface="Arial Narrow" panose="020B0606020202030204" pitchFamily="34" charset="0"/>
            </a:rPr>
            <a:t>Baso en Proyectos</a:t>
          </a:r>
          <a:endParaRPr lang="es-ES" sz="1050" kern="1200">
            <a:solidFill>
              <a:srgbClr val="002060"/>
            </a:solidFill>
            <a:latin typeface="Arial Narrow" panose="020B0606020202030204" pitchFamily="34" charset="0"/>
          </a:endParaRPr>
        </a:p>
      </dsp:txBody>
      <dsp:txXfrm>
        <a:off x="2321411" y="-32614"/>
        <a:ext cx="1401599" cy="2000250"/>
      </dsp:txXfrm>
    </dsp:sp>
    <dsp:sp modelId="{B0A87C8E-48BC-4FFB-8FA1-DD85F91DE5E4}">
      <dsp:nvSpPr>
        <dsp:cNvPr id="0" name=""/>
        <dsp:cNvSpPr/>
      </dsp:nvSpPr>
      <dsp:spPr>
        <a:xfrm>
          <a:off x="0" y="-19952"/>
          <a:ext cx="1881342" cy="2000250"/>
        </a:xfrm>
        <a:prstGeom prst="roundRect">
          <a:avLst>
            <a:gd name="adj" fmla="val 5000"/>
          </a:avLst>
        </a:prstGeom>
        <a:solidFill>
          <a:schemeClr val="lt1">
            <a:hueOff val="0"/>
            <a:satOff val="0"/>
            <a:lumOff val="0"/>
            <a:alphaOff val="0"/>
          </a:schemeClr>
        </a:solidFill>
        <a:ln w="12700" cap="flat" cmpd="sng" algn="ctr">
          <a:solidFill>
            <a:schemeClr val="accent5">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marL="0" lvl="0" indent="0" algn="ctr" defTabSz="466725">
            <a:lnSpc>
              <a:spcPct val="90000"/>
            </a:lnSpc>
            <a:spcBef>
              <a:spcPct val="0"/>
            </a:spcBef>
            <a:spcAft>
              <a:spcPct val="35000"/>
            </a:spcAft>
            <a:buNone/>
          </a:pPr>
          <a:r>
            <a:rPr lang="es-ES" sz="1050" b="1" kern="1200">
              <a:solidFill>
                <a:srgbClr val="002060"/>
              </a:solidFill>
              <a:latin typeface="Arial Narrow" panose="020B0606020202030204" pitchFamily="34" charset="0"/>
            </a:rPr>
            <a:t>Organización de Actividades de Capacitación</a:t>
          </a:r>
        </a:p>
      </dsp:txBody>
      <dsp:txXfrm rot="16200000">
        <a:off x="-631968" y="612015"/>
        <a:ext cx="1640205" cy="376268"/>
      </dsp:txXfrm>
    </dsp:sp>
    <dsp:sp modelId="{7BA8D45C-AA7D-4701-983E-1123852C5D95}">
      <dsp:nvSpPr>
        <dsp:cNvPr id="0" name=""/>
        <dsp:cNvSpPr/>
      </dsp:nvSpPr>
      <dsp:spPr>
        <a:xfrm rot="5400000">
          <a:off x="1810009" y="1535223"/>
          <a:ext cx="294047" cy="282201"/>
        </a:xfrm>
        <a:prstGeom prst="flowChartExtract">
          <a:avLst/>
        </a:prstGeom>
        <a:solidFill>
          <a:schemeClr val="accent1">
            <a:lumMod val="20000"/>
            <a:lumOff val="8000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229AC5F-18C5-4AD0-8DCA-7FD4DC140E36}">
      <dsp:nvSpPr>
        <dsp:cNvPr id="0" name=""/>
        <dsp:cNvSpPr/>
      </dsp:nvSpPr>
      <dsp:spPr>
        <a:xfrm>
          <a:off x="376268" y="-19952"/>
          <a:ext cx="1401599" cy="2000250"/>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marL="0" lvl="0" indent="0" algn="l" defTabSz="488950">
            <a:lnSpc>
              <a:spcPct val="90000"/>
            </a:lnSpc>
            <a:spcBef>
              <a:spcPct val="0"/>
            </a:spcBef>
            <a:spcAft>
              <a:spcPct val="35000"/>
            </a:spcAft>
            <a:buNone/>
          </a:pPr>
          <a:r>
            <a:rPr lang="es-ES" sz="1100" b="1" i="0" kern="1200">
              <a:solidFill>
                <a:srgbClr val="002060"/>
              </a:solidFill>
              <a:latin typeface="Arial Narrow" panose="020B0606020202030204" pitchFamily="34" charset="0"/>
            </a:rPr>
            <a:t>Reconocimiento</a:t>
          </a:r>
          <a:r>
            <a:rPr lang="es-ES" sz="1050" i="1" kern="1200">
              <a:solidFill>
                <a:srgbClr val="002060"/>
              </a:solidFill>
              <a:latin typeface="Arial Narrow" panose="020B0606020202030204" pitchFamily="34" charset="0"/>
            </a:rPr>
            <a:t> del carácter (teòrico - pràctico) del escenario de capacitación, formación, entrenamiento y profesionalización para garantizar su pertinencia.</a:t>
          </a:r>
        </a:p>
      </dsp:txBody>
      <dsp:txXfrm>
        <a:off x="376268" y="-19952"/>
        <a:ext cx="1401599" cy="2000250"/>
      </dsp:txXfrm>
    </dsp:sp>
    <dsp:sp modelId="{04207A14-A428-4AD1-B734-BCC003417221}">
      <dsp:nvSpPr>
        <dsp:cNvPr id="0" name=""/>
        <dsp:cNvSpPr/>
      </dsp:nvSpPr>
      <dsp:spPr>
        <a:xfrm>
          <a:off x="3894815" y="-38954"/>
          <a:ext cx="1881342" cy="2078159"/>
        </a:xfrm>
        <a:prstGeom prst="roundRect">
          <a:avLst>
            <a:gd name="adj" fmla="val 5000"/>
          </a:avLst>
        </a:prstGeom>
        <a:solidFill>
          <a:schemeClr val="lt1">
            <a:hueOff val="0"/>
            <a:satOff val="0"/>
            <a:lumOff val="0"/>
            <a:alphaOff val="0"/>
          </a:schemeClr>
        </a:solidFill>
        <a:ln w="12700" cap="flat" cmpd="sng" algn="ctr">
          <a:solidFill>
            <a:schemeClr val="accent5">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4577" rIns="57785" bIns="0" numCol="1" spcCol="1270" anchor="t" anchorCtr="0">
          <a:noAutofit/>
        </a:bodyPr>
        <a:lstStyle/>
        <a:p>
          <a:pPr marL="0" lvl="0" indent="0" algn="ctr" defTabSz="577850">
            <a:lnSpc>
              <a:spcPct val="90000"/>
            </a:lnSpc>
            <a:spcBef>
              <a:spcPct val="0"/>
            </a:spcBef>
            <a:spcAft>
              <a:spcPct val="35000"/>
            </a:spcAft>
            <a:buNone/>
          </a:pPr>
          <a:r>
            <a:rPr lang="es-ES" sz="1300" b="1" kern="1200">
              <a:solidFill>
                <a:srgbClr val="002060"/>
              </a:solidFill>
              <a:latin typeface="Arial Narrow" panose="020B0606020202030204" pitchFamily="34" charset="0"/>
            </a:rPr>
            <a:t>Evaluación</a:t>
          </a:r>
        </a:p>
      </dsp:txBody>
      <dsp:txXfrm rot="16200000">
        <a:off x="3230904" y="624956"/>
        <a:ext cx="1704090" cy="376268"/>
      </dsp:txXfrm>
    </dsp:sp>
    <dsp:sp modelId="{3215AD83-33FF-46A5-98C4-D47C288CFF5D}">
      <dsp:nvSpPr>
        <dsp:cNvPr id="0" name=""/>
        <dsp:cNvSpPr/>
      </dsp:nvSpPr>
      <dsp:spPr>
        <a:xfrm rot="5400000">
          <a:off x="3757198" y="1535223"/>
          <a:ext cx="294047" cy="282201"/>
        </a:xfrm>
        <a:prstGeom prst="flowChartExtract">
          <a:avLst/>
        </a:prstGeom>
        <a:solidFill>
          <a:schemeClr val="accent5">
            <a:lumMod val="40000"/>
            <a:lumOff val="6000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225C5B7-499A-4504-BA24-937E303F1AD4}">
      <dsp:nvSpPr>
        <dsp:cNvPr id="0" name=""/>
        <dsp:cNvSpPr/>
      </dsp:nvSpPr>
      <dsp:spPr>
        <a:xfrm>
          <a:off x="4271084" y="-38954"/>
          <a:ext cx="1401599" cy="2078159"/>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4290" rIns="0" bIns="0" numCol="1" spcCol="1270" anchor="t" anchorCtr="0">
          <a:noAutofit/>
        </a:bodyPr>
        <a:lstStyle/>
        <a:p>
          <a:pPr marL="0" lvl="0" indent="0" algn="l" defTabSz="444500">
            <a:lnSpc>
              <a:spcPct val="90000"/>
            </a:lnSpc>
            <a:spcBef>
              <a:spcPct val="0"/>
            </a:spcBef>
            <a:spcAft>
              <a:spcPct val="35000"/>
            </a:spcAft>
            <a:buNone/>
          </a:pPr>
          <a:r>
            <a:rPr lang="es-ES" sz="1000" i="1" kern="1200">
              <a:solidFill>
                <a:srgbClr val="002060"/>
              </a:solidFill>
              <a:latin typeface="Arial Narrow" panose="020B0606020202030204" pitchFamily="34" charset="0"/>
            </a:rPr>
            <a:t>La evaluación por competencias tiene que ser demostrada en forma directa o indirecta y tener las siguientes características:</a:t>
          </a:r>
        </a:p>
        <a:p>
          <a:pPr marL="0" lvl="0" indent="0" algn="l" defTabSz="444500">
            <a:lnSpc>
              <a:spcPct val="90000"/>
            </a:lnSpc>
            <a:spcBef>
              <a:spcPct val="0"/>
            </a:spcBef>
            <a:spcAft>
              <a:spcPct val="35000"/>
            </a:spcAft>
            <a:buNone/>
          </a:pPr>
          <a:r>
            <a:rPr lang="es-ES" sz="1000" b="1" i="1" kern="1200">
              <a:solidFill>
                <a:srgbClr val="002060"/>
              </a:solidFill>
              <a:latin typeface="Arial Narrow" panose="020B0606020202030204" pitchFamily="34" charset="0"/>
            </a:rPr>
            <a:t>Fundamentada</a:t>
          </a:r>
          <a:r>
            <a:rPr lang="es-ES" sz="1000" i="1" kern="1200">
              <a:solidFill>
                <a:srgbClr val="002060"/>
              </a:solidFill>
              <a:latin typeface="Arial Narrow" panose="020B0606020202030204" pitchFamily="34" charset="0"/>
            </a:rPr>
            <a:t> en criterios previamente determinados.</a:t>
          </a:r>
        </a:p>
        <a:p>
          <a:pPr marL="0" lvl="0" indent="0" algn="l" defTabSz="444500">
            <a:lnSpc>
              <a:spcPct val="90000"/>
            </a:lnSpc>
            <a:spcBef>
              <a:spcPct val="0"/>
            </a:spcBef>
            <a:spcAft>
              <a:spcPct val="35000"/>
            </a:spcAft>
            <a:buNone/>
          </a:pPr>
          <a:r>
            <a:rPr lang="es-ES" sz="1000" b="1" i="1" kern="1200">
              <a:solidFill>
                <a:srgbClr val="002060"/>
              </a:solidFill>
              <a:latin typeface="Arial Narrow" panose="020B0606020202030204" pitchFamily="34" charset="0"/>
            </a:rPr>
            <a:t>Fundamentada</a:t>
          </a:r>
          <a:r>
            <a:rPr lang="es-ES" sz="1000" i="1" kern="1200">
              <a:solidFill>
                <a:srgbClr val="002060"/>
              </a:solidFill>
              <a:latin typeface="Arial Narrow" panose="020B0606020202030204" pitchFamily="34" charset="0"/>
            </a:rPr>
            <a:t> en criterios de actuaciòn. </a:t>
          </a:r>
        </a:p>
        <a:p>
          <a:pPr marL="0" lvl="0" indent="0" algn="l" defTabSz="444500">
            <a:lnSpc>
              <a:spcPct val="90000"/>
            </a:lnSpc>
            <a:spcBef>
              <a:spcPct val="0"/>
            </a:spcBef>
            <a:spcAft>
              <a:spcPct val="35000"/>
            </a:spcAft>
            <a:buNone/>
          </a:pPr>
          <a:r>
            <a:rPr lang="es-ES" sz="1000" b="1" i="1" kern="1200">
              <a:solidFill>
                <a:srgbClr val="002060"/>
              </a:solidFill>
              <a:latin typeface="Arial Narrow" panose="020B0606020202030204" pitchFamily="34" charset="0"/>
            </a:rPr>
            <a:t>Participativa</a:t>
          </a:r>
          <a:r>
            <a:rPr lang="es-ES" sz="1000" i="1" kern="1200">
              <a:solidFill>
                <a:srgbClr val="002060"/>
              </a:solidFill>
              <a:latin typeface="Arial Narrow" panose="020B0606020202030204" pitchFamily="34" charset="0"/>
            </a:rPr>
            <a:t> ya que los estudiantes se involucran en el proceso de evaluación.</a:t>
          </a:r>
        </a:p>
      </dsp:txBody>
      <dsp:txXfrm>
        <a:off x="4271084" y="-38954"/>
        <a:ext cx="1401599" cy="207815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65430C-17EC-4F00-AE6E-04A8CDFE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24</Pages>
  <Words>5827</Words>
  <Characters>32049</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PLAN INSTITUCIONAL DE CAPACITACIÓN</vt:lpstr>
    </vt:vector>
  </TitlesOfParts>
  <Company/>
  <LinksUpToDate>false</LinksUpToDate>
  <CharactersWithSpaces>37801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INSTITUCIONAL DE CAPACITACIÓN</dc:title>
  <dc:subject>2021</dc:subject>
  <dc:creator>DIRECCIÓN DE GESTIÓN HUMANA   SECRETARÍA CENTRO DE ESTUDIOS AERONÁUTICOS - CEA</dc:creator>
  <cp:lastModifiedBy>David Alejandro Vija Salinas</cp:lastModifiedBy>
  <cp:revision>222</cp:revision>
  <cp:lastPrinted>2022-01-31T20:58:00Z</cp:lastPrinted>
  <dcterms:created xsi:type="dcterms:W3CDTF">2021-01-08T13:35:00Z</dcterms:created>
  <dcterms:modified xsi:type="dcterms:W3CDTF">2022-06-07T15:25:00Z</dcterms:modified>
</cp:coreProperties>
</file>